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7" w:rsidRDefault="00924D47">
      <w:pPr>
        <w:spacing w:line="600" w:lineRule="exact"/>
        <w:jc w:val="center"/>
        <w:outlineLvl w:val="0"/>
        <w:rPr>
          <w:rFonts w:eastAsia="方正小标宋简体"/>
          <w:sz w:val="72"/>
          <w:szCs w:val="72"/>
        </w:rPr>
      </w:pPr>
      <w:bookmarkStart w:id="0" w:name="_Toc15306267"/>
    </w:p>
    <w:p w:rsidR="00924D47" w:rsidRDefault="00924D47">
      <w:pPr>
        <w:spacing w:line="600" w:lineRule="exact"/>
        <w:jc w:val="center"/>
        <w:outlineLvl w:val="0"/>
        <w:rPr>
          <w:rFonts w:eastAsia="方正小标宋简体"/>
          <w:sz w:val="72"/>
          <w:szCs w:val="72"/>
        </w:rPr>
      </w:pPr>
    </w:p>
    <w:p w:rsidR="00924D47" w:rsidRDefault="00924D47">
      <w:pPr>
        <w:spacing w:line="600" w:lineRule="exact"/>
        <w:jc w:val="center"/>
        <w:outlineLvl w:val="0"/>
        <w:rPr>
          <w:rFonts w:eastAsia="方正小标宋简体"/>
          <w:sz w:val="72"/>
          <w:szCs w:val="72"/>
        </w:rPr>
      </w:pPr>
    </w:p>
    <w:p w:rsidR="00924D47" w:rsidRDefault="00924D47">
      <w:pPr>
        <w:spacing w:line="600" w:lineRule="exact"/>
        <w:jc w:val="center"/>
        <w:outlineLvl w:val="0"/>
        <w:rPr>
          <w:rFonts w:eastAsia="方正小标宋简体"/>
          <w:sz w:val="72"/>
          <w:szCs w:val="72"/>
        </w:rPr>
      </w:pPr>
    </w:p>
    <w:p w:rsidR="00924D47" w:rsidRDefault="00511203">
      <w:pPr>
        <w:adjustRightInd w:val="0"/>
        <w:snapToGrid w:val="0"/>
        <w:spacing w:line="360" w:lineRule="auto"/>
        <w:jc w:val="center"/>
        <w:outlineLvl w:val="0"/>
        <w:rPr>
          <w:rFonts w:eastAsia="方正小标宋简体"/>
          <w:sz w:val="72"/>
          <w:szCs w:val="72"/>
        </w:rPr>
      </w:pPr>
      <w:bookmarkStart w:id="1" w:name="_Toc113009401"/>
      <w:bookmarkStart w:id="2" w:name="_Toc15378441"/>
      <w:bookmarkStart w:id="3" w:name="_Toc15396475"/>
      <w:bookmarkStart w:id="4" w:name="_Toc15377425"/>
      <w:bookmarkStart w:id="5" w:name="_Toc15377193"/>
      <w:bookmarkStart w:id="6" w:name="_Toc15396597"/>
      <w:r>
        <w:rPr>
          <w:rFonts w:eastAsia="方正小标宋简体"/>
          <w:sz w:val="72"/>
          <w:szCs w:val="72"/>
        </w:rPr>
        <w:t>2021</w:t>
      </w:r>
      <w:r>
        <w:rPr>
          <w:rFonts w:eastAsia="方正小标宋简体" w:hAnsi="方正小标宋简体"/>
          <w:sz w:val="72"/>
          <w:szCs w:val="72"/>
        </w:rPr>
        <w:t>年度</w:t>
      </w:r>
      <w:bookmarkEnd w:id="1"/>
      <w:bookmarkEnd w:id="2"/>
      <w:bookmarkEnd w:id="3"/>
      <w:bookmarkEnd w:id="4"/>
      <w:bookmarkEnd w:id="5"/>
      <w:bookmarkEnd w:id="6"/>
    </w:p>
    <w:p w:rsidR="00924D47" w:rsidRDefault="00511203">
      <w:pPr>
        <w:adjustRightInd w:val="0"/>
        <w:snapToGrid w:val="0"/>
        <w:spacing w:line="360" w:lineRule="auto"/>
        <w:jc w:val="center"/>
        <w:outlineLvl w:val="0"/>
        <w:rPr>
          <w:rFonts w:eastAsia="方正小标宋简体"/>
          <w:sz w:val="72"/>
          <w:szCs w:val="72"/>
        </w:rPr>
      </w:pPr>
      <w:bookmarkStart w:id="7" w:name="_Toc113009402"/>
      <w:bookmarkStart w:id="8" w:name="_Toc15377194"/>
      <w:bookmarkStart w:id="9" w:name="_Toc15377426"/>
      <w:bookmarkStart w:id="10" w:name="_Toc15396476"/>
      <w:bookmarkStart w:id="11" w:name="_Toc15378442"/>
      <w:bookmarkStart w:id="12" w:name="_Toc15396598"/>
      <w:bookmarkStart w:id="13" w:name="_Toc15306268"/>
      <w:bookmarkEnd w:id="0"/>
      <w:r>
        <w:rPr>
          <w:rFonts w:eastAsia="方正小标宋简体" w:hAnsi="方正小标宋简体"/>
          <w:sz w:val="72"/>
          <w:szCs w:val="72"/>
        </w:rPr>
        <w:t>四川省发展和改革委员会机关服务中心</w:t>
      </w:r>
      <w:bookmarkStart w:id="14" w:name="_Toc113009403"/>
      <w:bookmarkEnd w:id="7"/>
      <w:r>
        <w:rPr>
          <w:rFonts w:eastAsia="方正小标宋简体" w:hAnsi="方正小标宋简体"/>
          <w:sz w:val="72"/>
          <w:szCs w:val="72"/>
        </w:rPr>
        <w:t>单位决算</w:t>
      </w:r>
      <w:bookmarkEnd w:id="8"/>
      <w:bookmarkEnd w:id="9"/>
      <w:bookmarkEnd w:id="10"/>
      <w:bookmarkEnd w:id="11"/>
      <w:bookmarkEnd w:id="12"/>
      <w:bookmarkEnd w:id="13"/>
      <w:bookmarkEnd w:id="14"/>
    </w:p>
    <w:p w:rsidR="00924D47" w:rsidRDefault="00511203">
      <w:pPr>
        <w:widowControl/>
        <w:jc w:val="center"/>
        <w:rPr>
          <w:rFonts w:eastAsia="黑体"/>
          <w:sz w:val="48"/>
          <w:szCs w:val="48"/>
        </w:rPr>
      </w:pPr>
      <w:r>
        <w:rPr>
          <w:rFonts w:eastAsia="方正小标宋简体"/>
          <w:sz w:val="36"/>
          <w:szCs w:val="36"/>
        </w:rPr>
        <w:br w:type="page"/>
      </w:r>
      <w:r>
        <w:rPr>
          <w:rFonts w:eastAsia="黑体" w:hAnsi="黑体"/>
          <w:sz w:val="48"/>
          <w:szCs w:val="48"/>
        </w:rPr>
        <w:lastRenderedPageBreak/>
        <w:t>目录</w:t>
      </w:r>
    </w:p>
    <w:p w:rsidR="00924D47" w:rsidRDefault="00924D47">
      <w:pPr>
        <w:widowControl/>
        <w:jc w:val="center"/>
        <w:rPr>
          <w:rFonts w:eastAsia="黑体"/>
          <w:sz w:val="28"/>
          <w:szCs w:val="28"/>
        </w:rPr>
      </w:pPr>
    </w:p>
    <w:p w:rsidR="00924D47" w:rsidRDefault="00511203">
      <w:pPr>
        <w:pStyle w:val="10"/>
        <w:rPr>
          <w:rFonts w:ascii="仿宋_GB2312" w:eastAsia="仿宋_GB2312" w:hAnsi="仿宋_GB2312" w:cs="仿宋_GB2312"/>
          <w:sz w:val="32"/>
          <w:szCs w:val="32"/>
        </w:rPr>
      </w:pPr>
      <w:r>
        <w:rPr>
          <w:rFonts w:ascii="仿宋_GB2312" w:eastAsia="仿宋_GB2312" w:hAnsi="仿宋_GB2312" w:cs="仿宋_GB2312" w:hint="eastAsia"/>
          <w:sz w:val="32"/>
          <w:szCs w:val="32"/>
        </w:rPr>
        <w:t>公开时间：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sdt>
      <w:sdtPr>
        <w:rPr>
          <w:rFonts w:ascii="Times New Roman" w:eastAsia="宋体" w:hAnsi="Times New Roman" w:cs="Times New Roman"/>
          <w:b w:val="0"/>
          <w:bCs w:val="0"/>
          <w:color w:val="auto"/>
          <w:kern w:val="2"/>
          <w:sz w:val="21"/>
          <w:szCs w:val="24"/>
          <w:lang w:val="zh-CN"/>
        </w:rPr>
        <w:id w:val="96116547"/>
        <w:docPartObj>
          <w:docPartGallery w:val="Table of Contents"/>
          <w:docPartUnique/>
        </w:docPartObj>
      </w:sdtPr>
      <w:sdtEndPr>
        <w:rPr>
          <w:lang w:val="en-US"/>
        </w:rPr>
      </w:sdtEndPr>
      <w:sdtContent>
        <w:p w:rsidR="00B0707C" w:rsidRDefault="00B0707C">
          <w:pPr>
            <w:pStyle w:val="TOC3"/>
            <w:rPr>
              <w:rFonts w:asciiTheme="minorHAnsi" w:eastAsiaTheme="minorEastAsia" w:hAnsiTheme="minorHAnsi" w:cstheme="minorBidi"/>
              <w:noProof/>
              <w:sz w:val="21"/>
              <w:szCs w:val="22"/>
            </w:rPr>
          </w:pPr>
          <w:r w:rsidRPr="00924D47">
            <w:fldChar w:fldCharType="begin"/>
          </w:r>
          <w:r>
            <w:instrText xml:space="preserve"> TOC \o "1-3" \h \z \u </w:instrText>
          </w:r>
          <w:r w:rsidRPr="00924D47">
            <w:fldChar w:fldCharType="separate"/>
          </w:r>
        </w:p>
        <w:p w:rsidR="00B0707C" w:rsidRDefault="00B0707C">
          <w:pPr>
            <w:pStyle w:val="10"/>
            <w:jc w:val="both"/>
            <w:rPr>
              <w:rFonts w:ascii="Times New Roman" w:eastAsia="仿宋_GB2312" w:hAnsi="Times New Roman"/>
              <w:noProof/>
              <w:sz w:val="32"/>
              <w:szCs w:val="32"/>
            </w:rPr>
          </w:pPr>
          <w:hyperlink w:anchor="_Toc113009404" w:history="1">
            <w:r>
              <w:rPr>
                <w:rFonts w:ascii="Times New Roman" w:eastAsia="仿宋_GB2312" w:hAnsi="Times New Roman" w:hint="eastAsia"/>
                <w:noProof/>
                <w:sz w:val="32"/>
                <w:szCs w:val="32"/>
              </w:rPr>
              <w:t>第一部分单位概况</w:t>
            </w:r>
            <w:r>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Pr>
                <w:rFonts w:ascii="Times New Roman" w:eastAsia="仿宋_GB2312" w:hAnsi="Times New Roman"/>
                <w:noProof/>
                <w:sz w:val="32"/>
                <w:szCs w:val="32"/>
              </w:rPr>
              <w:instrText xml:space="preserve"> PAGEREF _Toc113009404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Pr>
                <w:rFonts w:ascii="Times New Roman" w:eastAsia="仿宋_GB2312" w:hAnsi="Times New Roman"/>
                <w:noProof/>
                <w:sz w:val="32"/>
                <w:szCs w:val="32"/>
              </w:rPr>
              <w:t>4</w:t>
            </w:r>
            <w:r>
              <w:rPr>
                <w:rFonts w:ascii="Times New Roman" w:eastAsia="仿宋_GB2312" w:hAnsi="Times New Roman"/>
                <w:noProof/>
                <w:sz w:val="32"/>
                <w:szCs w:val="32"/>
              </w:rPr>
              <w:fldChar w:fldCharType="end"/>
            </w:r>
          </w:hyperlink>
        </w:p>
        <w:p w:rsidR="00B0707C" w:rsidRDefault="00B0707C">
          <w:pPr>
            <w:pStyle w:val="20"/>
            <w:rPr>
              <w:rFonts w:eastAsia="仿宋_GB2312"/>
              <w:noProof/>
              <w:sz w:val="32"/>
              <w:szCs w:val="32"/>
            </w:rPr>
          </w:pPr>
          <w:hyperlink w:anchor="_Toc113009405" w:history="1">
            <w:r>
              <w:rPr>
                <w:rFonts w:eastAsia="仿宋_GB2312" w:hint="eastAsia"/>
                <w:noProof/>
                <w:sz w:val="32"/>
                <w:szCs w:val="32"/>
              </w:rPr>
              <w:t>一、职能简介</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_Toc113009405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4</w:t>
            </w:r>
            <w:r>
              <w:rPr>
                <w:rFonts w:eastAsia="仿宋_GB2312" w:hint="eastAsia"/>
                <w:noProof/>
                <w:sz w:val="32"/>
                <w:szCs w:val="32"/>
              </w:rPr>
              <w:fldChar w:fldCharType="end"/>
            </w:r>
          </w:hyperlink>
        </w:p>
        <w:p w:rsidR="00B0707C" w:rsidRDefault="00B0707C">
          <w:pPr>
            <w:pStyle w:val="20"/>
            <w:rPr>
              <w:rFonts w:eastAsia="仿宋_GB2312" w:hint="eastAsia"/>
              <w:noProof/>
              <w:sz w:val="32"/>
              <w:szCs w:val="32"/>
            </w:rPr>
          </w:pPr>
          <w:hyperlink w:anchor="_Toc113009406" w:history="1">
            <w:r>
              <w:rPr>
                <w:rFonts w:eastAsia="仿宋_GB2312" w:hint="eastAsia"/>
                <w:noProof/>
                <w:sz w:val="32"/>
                <w:szCs w:val="32"/>
              </w:rPr>
              <w:t>二、</w:t>
            </w:r>
            <w:r>
              <w:rPr>
                <w:rFonts w:eastAsia="仿宋_GB2312" w:hint="eastAsia"/>
                <w:noProof/>
                <w:sz w:val="32"/>
                <w:szCs w:val="32"/>
              </w:rPr>
              <w:t>2021</w:t>
            </w:r>
            <w:r>
              <w:rPr>
                <w:rFonts w:eastAsia="仿宋_GB2312" w:hint="eastAsia"/>
                <w:noProof/>
                <w:sz w:val="32"/>
                <w:szCs w:val="32"/>
              </w:rPr>
              <w:t>年重点工作完成情况</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_Toc113009406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4</w:t>
            </w:r>
            <w:r>
              <w:rPr>
                <w:rFonts w:eastAsia="仿宋_GB2312" w:hint="eastAsia"/>
                <w:noProof/>
                <w:sz w:val="32"/>
                <w:szCs w:val="32"/>
              </w:rPr>
              <w:fldChar w:fldCharType="end"/>
            </w:r>
          </w:hyperlink>
        </w:p>
        <w:p w:rsidR="00B0707C" w:rsidRPr="00B0707C" w:rsidRDefault="00B0707C" w:rsidP="00B0707C">
          <w:pPr>
            <w:pStyle w:val="20"/>
            <w:rPr>
              <w:rFonts w:eastAsia="仿宋_GB2312"/>
              <w:noProof/>
              <w:sz w:val="32"/>
              <w:szCs w:val="32"/>
            </w:rPr>
          </w:pPr>
          <w:hyperlink w:anchor="_Toc113009406" w:history="1">
            <w:r>
              <w:rPr>
                <w:rFonts w:eastAsia="仿宋_GB2312" w:hint="eastAsia"/>
                <w:noProof/>
                <w:sz w:val="32"/>
                <w:szCs w:val="32"/>
              </w:rPr>
              <w:t>三、机构设置情况</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_Toc113009406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4</w:t>
            </w:r>
            <w:r>
              <w:rPr>
                <w:rFonts w:eastAsia="仿宋_GB2312" w:hint="eastAsia"/>
                <w:noProof/>
                <w:sz w:val="32"/>
                <w:szCs w:val="32"/>
              </w:rPr>
              <w:fldChar w:fldCharType="end"/>
            </w:r>
          </w:hyperlink>
        </w:p>
        <w:p w:rsidR="00B0707C" w:rsidRDefault="00B0707C">
          <w:pPr>
            <w:pStyle w:val="10"/>
            <w:rPr>
              <w:rFonts w:ascii="Times New Roman" w:eastAsia="仿宋_GB2312" w:hAnsi="Times New Roman"/>
              <w:noProof/>
              <w:sz w:val="32"/>
              <w:szCs w:val="32"/>
            </w:rPr>
          </w:pPr>
          <w:hyperlink w:anchor="_Toc113009407" w:history="1">
            <w:r>
              <w:rPr>
                <w:rFonts w:ascii="Times New Roman" w:eastAsia="仿宋_GB2312" w:hAnsi="Times New Roman" w:hint="eastAsia"/>
                <w:noProof/>
                <w:sz w:val="32"/>
                <w:szCs w:val="32"/>
              </w:rPr>
              <w:t>第二部分</w:t>
            </w:r>
            <w:r>
              <w:rPr>
                <w:rFonts w:ascii="Times New Roman" w:eastAsia="仿宋_GB2312" w:hAnsi="Times New Roman"/>
                <w:noProof/>
                <w:sz w:val="32"/>
                <w:szCs w:val="32"/>
              </w:rPr>
              <w:t xml:space="preserve"> 2021</w:t>
            </w:r>
            <w:r>
              <w:rPr>
                <w:rFonts w:ascii="Times New Roman" w:eastAsia="仿宋_GB2312" w:hAnsi="Times New Roman" w:hint="eastAsia"/>
                <w:noProof/>
                <w:sz w:val="32"/>
                <w:szCs w:val="32"/>
              </w:rPr>
              <w:t>年度单位决算情况说明</w:t>
            </w:r>
            <w:r>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Pr>
                <w:rFonts w:ascii="Times New Roman" w:eastAsia="仿宋_GB2312" w:hAnsi="Times New Roman"/>
                <w:noProof/>
                <w:sz w:val="32"/>
                <w:szCs w:val="32"/>
              </w:rPr>
              <w:instrText xml:space="preserve"> PAGEREF _Toc113009407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Pr>
                <w:rFonts w:ascii="Times New Roman" w:eastAsia="仿宋_GB2312" w:hAnsi="Times New Roman"/>
                <w:noProof/>
                <w:sz w:val="32"/>
                <w:szCs w:val="32"/>
              </w:rPr>
              <w:t>5</w:t>
            </w:r>
            <w:r>
              <w:rPr>
                <w:rFonts w:ascii="Times New Roman" w:eastAsia="仿宋_GB2312" w:hAnsi="Times New Roman"/>
                <w:noProof/>
                <w:sz w:val="32"/>
                <w:szCs w:val="32"/>
              </w:rPr>
              <w:fldChar w:fldCharType="end"/>
            </w:r>
          </w:hyperlink>
        </w:p>
        <w:p w:rsidR="00B0707C" w:rsidRDefault="00B0707C">
          <w:pPr>
            <w:pStyle w:val="20"/>
            <w:tabs>
              <w:tab w:val="left" w:pos="1260"/>
            </w:tabs>
            <w:rPr>
              <w:rFonts w:eastAsia="仿宋_GB2312"/>
              <w:noProof/>
              <w:sz w:val="32"/>
              <w:szCs w:val="32"/>
            </w:rPr>
          </w:pPr>
          <w:hyperlink w:anchor="_Toc113009408" w:history="1">
            <w:r>
              <w:rPr>
                <w:rFonts w:eastAsia="仿宋_GB2312" w:hint="eastAsia"/>
                <w:noProof/>
                <w:sz w:val="32"/>
                <w:szCs w:val="32"/>
              </w:rPr>
              <w:t>一、收入支出决算总体情况说明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_Toc113009408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5</w:t>
            </w:r>
            <w:r>
              <w:rPr>
                <w:rFonts w:eastAsia="仿宋_GB2312" w:hint="eastAsia"/>
                <w:noProof/>
                <w:sz w:val="32"/>
                <w:szCs w:val="32"/>
              </w:rPr>
              <w:fldChar w:fldCharType="end"/>
            </w:r>
          </w:hyperlink>
        </w:p>
        <w:p w:rsidR="00B0707C" w:rsidRDefault="00B0707C">
          <w:pPr>
            <w:pStyle w:val="20"/>
            <w:tabs>
              <w:tab w:val="left" w:pos="1260"/>
            </w:tabs>
            <w:rPr>
              <w:rFonts w:eastAsia="仿宋_GB2312"/>
              <w:noProof/>
              <w:sz w:val="32"/>
              <w:szCs w:val="32"/>
            </w:rPr>
          </w:pPr>
          <w:hyperlink w:anchor="_Toc113009409" w:history="1">
            <w:r>
              <w:rPr>
                <w:rFonts w:eastAsia="仿宋_GB2312" w:hint="eastAsia"/>
                <w:noProof/>
                <w:sz w:val="32"/>
                <w:szCs w:val="32"/>
              </w:rPr>
              <w:t>二、收入决算情况说明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_Toc113009409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5</w:t>
            </w:r>
            <w:r>
              <w:rPr>
                <w:rFonts w:eastAsia="仿宋_GB2312" w:hint="eastAsia"/>
                <w:noProof/>
                <w:sz w:val="32"/>
                <w:szCs w:val="32"/>
              </w:rPr>
              <w:fldChar w:fldCharType="end"/>
            </w:r>
          </w:hyperlink>
        </w:p>
        <w:p w:rsidR="00B0707C" w:rsidRDefault="00B0707C">
          <w:pPr>
            <w:pStyle w:val="20"/>
            <w:tabs>
              <w:tab w:val="left" w:pos="1260"/>
            </w:tabs>
            <w:rPr>
              <w:rFonts w:eastAsia="仿宋_GB2312"/>
              <w:noProof/>
              <w:sz w:val="32"/>
              <w:szCs w:val="32"/>
            </w:rPr>
          </w:pPr>
          <w:hyperlink w:anchor="_Toc113009411" w:history="1">
            <w:r>
              <w:rPr>
                <w:rFonts w:eastAsia="仿宋_GB2312" w:hint="eastAsia"/>
                <w:noProof/>
                <w:sz w:val="32"/>
                <w:szCs w:val="32"/>
              </w:rPr>
              <w:t>三、支出决算情况说明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_Toc113009411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6</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13" w:history="1">
            <w:r>
              <w:rPr>
                <w:rFonts w:eastAsia="仿宋_GB2312" w:hint="eastAsia"/>
                <w:noProof/>
                <w:sz w:val="32"/>
                <w:szCs w:val="32"/>
              </w:rPr>
              <w:t>四、财政拨款收入支出决算总体情况说明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_Toc113009413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6</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14" w:history="1">
            <w:r>
              <w:rPr>
                <w:rFonts w:eastAsia="仿宋_GB2312" w:hint="eastAsia"/>
                <w:noProof/>
                <w:sz w:val="32"/>
                <w:szCs w:val="32"/>
              </w:rPr>
              <w:t>五、一般公共预算财政拨款支出决算情况说明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_Toc113009414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19" w:history="1">
            <w:r>
              <w:rPr>
                <w:rFonts w:eastAsia="仿宋_GB2312" w:hint="eastAsia"/>
                <w:noProof/>
                <w:sz w:val="32"/>
                <w:szCs w:val="32"/>
              </w:rPr>
              <w:t>六、一般公共预算财政拨款基本支出决算情况说明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_Toc113009419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9</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20" w:history="1">
            <w:r>
              <w:rPr>
                <w:rFonts w:eastAsia="仿宋_GB2312" w:hint="eastAsia"/>
                <w:noProof/>
                <w:sz w:val="32"/>
                <w:szCs w:val="32"/>
              </w:rPr>
              <w:t>七、“三公”经费财政拨款支出决算情况说明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_Toc113009420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10</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23" w:history="1">
            <w:r>
              <w:rPr>
                <w:rFonts w:eastAsia="仿宋_GB2312" w:hint="eastAsia"/>
                <w:noProof/>
                <w:sz w:val="32"/>
                <w:szCs w:val="32"/>
              </w:rPr>
              <w:t>八、政府性基金预算支出决算情况说明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_Toc113009423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11</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24" w:history="1">
            <w:r>
              <w:rPr>
                <w:rFonts w:eastAsia="仿宋_GB2312" w:hint="eastAsia"/>
                <w:noProof/>
                <w:sz w:val="32"/>
                <w:szCs w:val="32"/>
              </w:rPr>
              <w:t>九、</w:t>
            </w:r>
            <w:r>
              <w:rPr>
                <w:rFonts w:eastAsia="仿宋_GB2312" w:hint="eastAsia"/>
                <w:noProof/>
                <w:sz w:val="32"/>
                <w:szCs w:val="32"/>
              </w:rPr>
              <w:t xml:space="preserve"> </w:t>
            </w:r>
            <w:r>
              <w:rPr>
                <w:rFonts w:eastAsia="仿宋_GB2312" w:hint="eastAsia"/>
                <w:noProof/>
                <w:sz w:val="32"/>
                <w:szCs w:val="32"/>
              </w:rPr>
              <w:t>国有资本经营预算支出决算情况说明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_Toc113009424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11</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25" w:history="1">
            <w:r>
              <w:rPr>
                <w:rFonts w:eastAsia="仿宋_GB2312" w:hint="eastAsia"/>
                <w:noProof/>
                <w:sz w:val="32"/>
                <w:szCs w:val="32"/>
              </w:rPr>
              <w:t>十、</w:t>
            </w:r>
            <w:r>
              <w:rPr>
                <w:rFonts w:eastAsia="仿宋_GB2312" w:hint="eastAsia"/>
                <w:noProof/>
                <w:sz w:val="32"/>
                <w:szCs w:val="32"/>
              </w:rPr>
              <w:t xml:space="preserve"> </w:t>
            </w:r>
            <w:r>
              <w:rPr>
                <w:rFonts w:eastAsia="仿宋_GB2312" w:hint="eastAsia"/>
                <w:noProof/>
                <w:sz w:val="32"/>
                <w:szCs w:val="32"/>
              </w:rPr>
              <w:t>其他重要事项的情况说明</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_Toc113009425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11</w:t>
            </w:r>
            <w:r>
              <w:rPr>
                <w:rFonts w:eastAsia="仿宋_GB2312" w:hint="eastAsia"/>
                <w:noProof/>
                <w:sz w:val="32"/>
                <w:szCs w:val="32"/>
              </w:rPr>
              <w:fldChar w:fldCharType="end"/>
            </w:r>
          </w:hyperlink>
        </w:p>
        <w:p w:rsidR="00B0707C" w:rsidRDefault="00B0707C">
          <w:pPr>
            <w:pStyle w:val="10"/>
            <w:rPr>
              <w:rFonts w:ascii="Times New Roman" w:eastAsia="仿宋_GB2312" w:hAnsi="Times New Roman"/>
              <w:noProof/>
              <w:sz w:val="32"/>
              <w:szCs w:val="32"/>
            </w:rPr>
          </w:pPr>
          <w:hyperlink w:anchor="_Toc113009430" w:history="1">
            <w:r>
              <w:rPr>
                <w:rFonts w:ascii="Times New Roman" w:eastAsia="仿宋_GB2312" w:hAnsi="Times New Roman" w:hint="eastAsia"/>
                <w:noProof/>
                <w:sz w:val="32"/>
                <w:szCs w:val="32"/>
              </w:rPr>
              <w:t>第三部分</w:t>
            </w:r>
            <w:r>
              <w:rPr>
                <w:rFonts w:ascii="Times New Roman" w:eastAsia="仿宋_GB2312" w:hAnsi="Times New Roman" w:hint="eastAsia"/>
                <w:noProof/>
                <w:sz w:val="32"/>
                <w:szCs w:val="32"/>
              </w:rPr>
              <w:t xml:space="preserve"> </w:t>
            </w:r>
            <w:r>
              <w:rPr>
                <w:rFonts w:ascii="Times New Roman" w:eastAsia="仿宋_GB2312" w:hAnsi="Times New Roman" w:hint="eastAsia"/>
                <w:noProof/>
                <w:sz w:val="32"/>
                <w:szCs w:val="32"/>
              </w:rPr>
              <w:t>名词解释</w:t>
            </w:r>
            <w:r>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Pr>
                <w:rFonts w:ascii="Times New Roman" w:eastAsia="仿宋_GB2312" w:hAnsi="Times New Roman"/>
                <w:noProof/>
                <w:sz w:val="32"/>
                <w:szCs w:val="32"/>
              </w:rPr>
              <w:instrText xml:space="preserve"> PAGEREF _Toc113009430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Pr>
                <w:rFonts w:ascii="Times New Roman" w:eastAsia="仿宋_GB2312" w:hAnsi="Times New Roman"/>
                <w:noProof/>
                <w:sz w:val="32"/>
                <w:szCs w:val="32"/>
              </w:rPr>
              <w:t>13</w:t>
            </w:r>
            <w:r>
              <w:rPr>
                <w:rFonts w:ascii="Times New Roman" w:eastAsia="仿宋_GB2312" w:hAnsi="Times New Roman"/>
                <w:noProof/>
                <w:sz w:val="32"/>
                <w:szCs w:val="32"/>
              </w:rPr>
              <w:fldChar w:fldCharType="end"/>
            </w:r>
          </w:hyperlink>
        </w:p>
        <w:p w:rsidR="00B0707C" w:rsidRDefault="00B0707C">
          <w:pPr>
            <w:pStyle w:val="10"/>
            <w:rPr>
              <w:rFonts w:ascii="Times New Roman" w:eastAsia="仿宋_GB2312" w:hAnsi="Times New Roman"/>
              <w:noProof/>
              <w:sz w:val="32"/>
              <w:szCs w:val="32"/>
            </w:rPr>
          </w:pPr>
          <w:hyperlink w:anchor="_Toc113009431" w:history="1">
            <w:r>
              <w:rPr>
                <w:rFonts w:ascii="Times New Roman" w:eastAsia="仿宋_GB2312" w:hAnsi="Times New Roman" w:hint="eastAsia"/>
                <w:noProof/>
                <w:sz w:val="32"/>
                <w:szCs w:val="32"/>
              </w:rPr>
              <w:t>第四部分附件</w:t>
            </w:r>
            <w:r>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Pr>
                <w:rFonts w:ascii="Times New Roman" w:eastAsia="仿宋_GB2312" w:hAnsi="Times New Roman"/>
                <w:noProof/>
                <w:sz w:val="32"/>
                <w:szCs w:val="32"/>
              </w:rPr>
              <w:instrText xml:space="preserve"> PAGEREF _Toc113009431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Pr>
                <w:rFonts w:ascii="Times New Roman" w:eastAsia="仿宋_GB2312" w:hAnsi="Times New Roman"/>
                <w:noProof/>
                <w:sz w:val="32"/>
                <w:szCs w:val="32"/>
              </w:rPr>
              <w:t>16</w:t>
            </w:r>
            <w:r>
              <w:rPr>
                <w:rFonts w:ascii="Times New Roman" w:eastAsia="仿宋_GB2312" w:hAnsi="Times New Roman"/>
                <w:noProof/>
                <w:sz w:val="32"/>
                <w:szCs w:val="32"/>
              </w:rPr>
              <w:fldChar w:fldCharType="end"/>
            </w:r>
          </w:hyperlink>
        </w:p>
        <w:p w:rsidR="00B0707C" w:rsidRDefault="00B0707C">
          <w:pPr>
            <w:pStyle w:val="10"/>
            <w:rPr>
              <w:rFonts w:ascii="Times New Roman" w:eastAsia="仿宋_GB2312" w:hAnsi="Times New Roman"/>
              <w:noProof/>
              <w:sz w:val="32"/>
              <w:szCs w:val="32"/>
            </w:rPr>
          </w:pPr>
          <w:hyperlink w:anchor="_Toc113009433" w:history="1">
            <w:r>
              <w:rPr>
                <w:rFonts w:ascii="Times New Roman" w:eastAsia="仿宋_GB2312" w:hAnsi="Times New Roman" w:hint="eastAsia"/>
                <w:noProof/>
                <w:sz w:val="32"/>
                <w:szCs w:val="32"/>
              </w:rPr>
              <w:t>第五部分附表</w:t>
            </w:r>
            <w:r>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Pr>
                <w:rFonts w:ascii="Times New Roman" w:eastAsia="仿宋_GB2312" w:hAnsi="Times New Roman"/>
                <w:noProof/>
                <w:sz w:val="32"/>
                <w:szCs w:val="32"/>
              </w:rPr>
              <w:instrText xml:space="preserve"> PAGEREF _Toc113009433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Pr>
                <w:rFonts w:ascii="Times New Roman" w:eastAsia="仿宋_GB2312" w:hAnsi="Times New Roman"/>
                <w:noProof/>
                <w:sz w:val="32"/>
                <w:szCs w:val="32"/>
              </w:rPr>
              <w:t>17</w:t>
            </w:r>
            <w:r>
              <w:rPr>
                <w:rFonts w:ascii="Times New Roman" w:eastAsia="仿宋_GB2312" w:hAnsi="Times New Roman"/>
                <w:noProof/>
                <w:sz w:val="32"/>
                <w:szCs w:val="32"/>
              </w:rPr>
              <w:fldChar w:fldCharType="end"/>
            </w:r>
          </w:hyperlink>
        </w:p>
        <w:p w:rsidR="00B0707C" w:rsidRDefault="00B0707C">
          <w:pPr>
            <w:pStyle w:val="20"/>
            <w:rPr>
              <w:rFonts w:eastAsia="仿宋_GB2312"/>
              <w:noProof/>
              <w:sz w:val="32"/>
              <w:szCs w:val="32"/>
            </w:rPr>
          </w:pPr>
          <w:hyperlink w:anchor="_Toc113009434" w:history="1">
            <w:r>
              <w:rPr>
                <w:rFonts w:eastAsia="仿宋_GB2312" w:hint="eastAsia"/>
                <w:noProof/>
                <w:sz w:val="32"/>
                <w:szCs w:val="32"/>
              </w:rPr>
              <w:t>一、收入支出决算总表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_Toc113009434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35" w:history="1">
            <w:r>
              <w:rPr>
                <w:rFonts w:eastAsia="仿宋_GB2312" w:hint="eastAsia"/>
                <w:noProof/>
                <w:sz w:val="32"/>
                <w:szCs w:val="32"/>
              </w:rPr>
              <w:t>二、收入决算表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_Toc113009435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36" w:history="1">
            <w:r>
              <w:rPr>
                <w:rFonts w:eastAsia="仿宋_GB2312" w:hint="eastAsia"/>
                <w:noProof/>
                <w:sz w:val="32"/>
                <w:szCs w:val="32"/>
              </w:rPr>
              <w:t>三、支出决算表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_Toc113009436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37" w:history="1">
            <w:r>
              <w:rPr>
                <w:rFonts w:eastAsia="仿宋_GB2312" w:hint="eastAsia"/>
                <w:noProof/>
                <w:sz w:val="32"/>
                <w:szCs w:val="32"/>
              </w:rPr>
              <w:t>四、财政拨款收入支出决算总表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_Toc113009437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38" w:history="1">
            <w:r>
              <w:rPr>
                <w:rFonts w:eastAsia="仿宋_GB2312" w:hint="eastAsia"/>
                <w:noProof/>
                <w:sz w:val="32"/>
                <w:szCs w:val="32"/>
              </w:rPr>
              <w:t>五、财政拨款支出决算明细表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_Toc113009438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39" w:history="1">
            <w:r>
              <w:rPr>
                <w:rFonts w:eastAsia="仿宋_GB2312" w:hint="eastAsia"/>
                <w:noProof/>
                <w:sz w:val="32"/>
                <w:szCs w:val="32"/>
              </w:rPr>
              <w:t>六、一般公共预算财政拨款支出决算表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_Toc113009439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0" w:history="1">
            <w:r>
              <w:rPr>
                <w:rFonts w:eastAsia="仿宋_GB2312" w:hint="eastAsia"/>
                <w:noProof/>
                <w:sz w:val="32"/>
                <w:szCs w:val="32"/>
              </w:rPr>
              <w:t>七、一般公共预算财政拨款支出决算明细表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_Toc113009440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1" w:history="1">
            <w:r>
              <w:rPr>
                <w:rFonts w:eastAsia="仿宋_GB2312" w:hint="eastAsia"/>
                <w:noProof/>
                <w:sz w:val="32"/>
                <w:szCs w:val="32"/>
              </w:rPr>
              <w:t>八、一般公共预算财政拨款基本支出决算表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_Toc113009441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2" w:history="1">
            <w:r>
              <w:rPr>
                <w:rFonts w:eastAsia="仿宋_GB2312" w:hint="eastAsia"/>
                <w:noProof/>
                <w:sz w:val="32"/>
                <w:szCs w:val="32"/>
              </w:rPr>
              <w:t>九、一般公共预算财政拨款项目支出决算表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_Toc113009442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3" w:history="1">
            <w:r>
              <w:rPr>
                <w:rFonts w:eastAsia="仿宋_GB2312" w:hint="eastAsia"/>
                <w:noProof/>
                <w:sz w:val="32"/>
                <w:szCs w:val="32"/>
              </w:rPr>
              <w:t>十、</w:t>
            </w:r>
            <w:r>
              <w:rPr>
                <w:rFonts w:eastAsia="仿宋_GB2312" w:hint="eastAsia"/>
                <w:noProof/>
                <w:w w:val="99"/>
                <w:sz w:val="32"/>
                <w:szCs w:val="32"/>
              </w:rPr>
              <w:t>一般公共预算财政拨款“三公”经费支出决算表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_Toc113009443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4" w:history="1">
            <w:r>
              <w:rPr>
                <w:rFonts w:eastAsia="仿宋_GB2312" w:hint="eastAsia"/>
                <w:noProof/>
                <w:sz w:val="32"/>
                <w:szCs w:val="32"/>
              </w:rPr>
              <w:t>十一、政府性基金预算财政拨款收入支出决算表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_Toc113009444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5" w:history="1">
            <w:r>
              <w:rPr>
                <w:rFonts w:eastAsia="仿宋_GB2312" w:hint="eastAsia"/>
                <w:noProof/>
                <w:w w:val="92"/>
                <w:sz w:val="32"/>
                <w:szCs w:val="32"/>
              </w:rPr>
              <w:t>十二、政府性基金预算财政拨款“三公”经费支出决算表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_Toc113009445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6" w:history="1">
            <w:r>
              <w:rPr>
                <w:rFonts w:eastAsia="仿宋_GB2312" w:hint="eastAsia"/>
                <w:noProof/>
                <w:sz w:val="32"/>
                <w:szCs w:val="32"/>
              </w:rPr>
              <w:t>十三、国有资本经营预算财政拨款收入支出决算表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_Toc113009446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B0707C" w:rsidRDefault="00B0707C">
          <w:pPr>
            <w:pStyle w:val="20"/>
            <w:rPr>
              <w:rFonts w:eastAsia="仿宋_GB2312"/>
              <w:noProof/>
              <w:sz w:val="32"/>
              <w:szCs w:val="32"/>
            </w:rPr>
          </w:pPr>
          <w:hyperlink w:anchor="_Toc113009447" w:history="1">
            <w:r>
              <w:rPr>
                <w:rFonts w:eastAsia="仿宋_GB2312" w:hint="eastAsia"/>
                <w:noProof/>
                <w:sz w:val="32"/>
                <w:szCs w:val="32"/>
              </w:rPr>
              <w:t>十四、国有资本经营预算财政拨款支出决算表</w:t>
            </w:r>
            <w:r>
              <w:rPr>
                <w:rFonts w:eastAsia="仿宋_GB2312" w:hint="eastAsia"/>
                <w:noProof/>
                <w:sz w:val="32"/>
                <w:szCs w:val="32"/>
              </w:rPr>
              <w:tab/>
            </w:r>
            <w:r>
              <w:rPr>
                <w:rFonts w:eastAsia="仿宋_GB2312" w:hint="eastAsia"/>
                <w:noProof/>
                <w:sz w:val="32"/>
                <w:szCs w:val="32"/>
              </w:rPr>
              <w:fldChar w:fldCharType="begin"/>
            </w:r>
            <w:r>
              <w:rPr>
                <w:rFonts w:eastAsia="仿宋_GB2312" w:hint="eastAsia"/>
                <w:noProof/>
                <w:sz w:val="32"/>
                <w:szCs w:val="32"/>
              </w:rPr>
              <w:instrText xml:space="preserve"> PAGEREF _Toc113009447 \h </w:instrText>
            </w:r>
            <w:r>
              <w:rPr>
                <w:rFonts w:eastAsia="仿宋_GB2312" w:hint="eastAsia"/>
                <w:noProof/>
                <w:sz w:val="32"/>
                <w:szCs w:val="32"/>
              </w:rPr>
            </w:r>
            <w:r>
              <w:rPr>
                <w:rFonts w:eastAsia="仿宋_GB2312" w:hint="eastAsia"/>
                <w:noProof/>
                <w:sz w:val="32"/>
                <w:szCs w:val="32"/>
              </w:rPr>
              <w:fldChar w:fldCharType="separate"/>
            </w:r>
            <w:r>
              <w:rPr>
                <w:rFonts w:eastAsia="仿宋_GB2312"/>
                <w:noProof/>
                <w:sz w:val="32"/>
                <w:szCs w:val="32"/>
              </w:rPr>
              <w:t>17</w:t>
            </w:r>
            <w:r>
              <w:rPr>
                <w:rFonts w:eastAsia="仿宋_GB2312" w:hint="eastAsia"/>
                <w:noProof/>
                <w:sz w:val="32"/>
                <w:szCs w:val="32"/>
              </w:rPr>
              <w:fldChar w:fldCharType="end"/>
            </w:r>
          </w:hyperlink>
        </w:p>
        <w:p w:rsidR="00924D47" w:rsidRDefault="00B0707C">
          <w:r>
            <w:fldChar w:fldCharType="end"/>
          </w:r>
        </w:p>
      </w:sdtContent>
    </w:sdt>
    <w:p w:rsidR="00924D47" w:rsidRDefault="00924D47">
      <w:pPr>
        <w:widowControl/>
        <w:adjustRightInd w:val="0"/>
        <w:snapToGrid w:val="0"/>
        <w:spacing w:line="440" w:lineRule="exact"/>
        <w:ind w:firstLineChars="550" w:firstLine="1320"/>
        <w:jc w:val="left"/>
        <w:rPr>
          <w:sz w:val="24"/>
        </w:rPr>
      </w:pPr>
      <w:bookmarkStart w:id="15" w:name="_Toc15396599"/>
      <w:bookmarkStart w:id="16" w:name="_Toc15377196"/>
    </w:p>
    <w:p w:rsidR="00924D47" w:rsidRDefault="00924D47">
      <w:pPr>
        <w:pStyle w:val="a3"/>
        <w:spacing w:before="93"/>
      </w:pPr>
    </w:p>
    <w:p w:rsidR="00924D47" w:rsidRDefault="00924D47">
      <w:pPr>
        <w:pStyle w:val="a3"/>
        <w:spacing w:before="93"/>
      </w:pPr>
    </w:p>
    <w:p w:rsidR="00924D47" w:rsidRDefault="00924D47">
      <w:pPr>
        <w:pStyle w:val="a3"/>
        <w:spacing w:before="93"/>
      </w:pPr>
    </w:p>
    <w:p w:rsidR="00924D47" w:rsidRDefault="00924D47">
      <w:pPr>
        <w:pStyle w:val="a3"/>
        <w:spacing w:before="93"/>
      </w:pPr>
    </w:p>
    <w:p w:rsidR="00924D47" w:rsidRDefault="00511203">
      <w:pPr>
        <w:pStyle w:val="1"/>
        <w:jc w:val="center"/>
        <w:rPr>
          <w:rStyle w:val="1Char"/>
          <w:rFonts w:eastAsia="黑体"/>
          <w:b/>
        </w:rPr>
      </w:pPr>
      <w:bookmarkStart w:id="17" w:name="_Toc113009404"/>
      <w:r>
        <w:rPr>
          <w:rFonts w:eastAsia="黑体" w:hAnsi="黑体"/>
          <w:b w:val="0"/>
        </w:rPr>
        <w:lastRenderedPageBreak/>
        <w:t>第一部分单位</w:t>
      </w:r>
      <w:r>
        <w:rPr>
          <w:rStyle w:val="1Char"/>
          <w:rFonts w:eastAsia="黑体" w:hAnsi="黑体"/>
        </w:rPr>
        <w:t>概况</w:t>
      </w:r>
      <w:bookmarkEnd w:id="15"/>
      <w:bookmarkEnd w:id="16"/>
      <w:bookmarkEnd w:id="17"/>
    </w:p>
    <w:p w:rsidR="00924D47" w:rsidRDefault="00924D47">
      <w:pPr>
        <w:widowControl/>
        <w:jc w:val="left"/>
        <w:rPr>
          <w:rFonts w:eastAsia="黑体"/>
          <w:sz w:val="32"/>
          <w:szCs w:val="32"/>
        </w:rPr>
      </w:pPr>
    </w:p>
    <w:p w:rsidR="00924D47" w:rsidRDefault="00511203">
      <w:pPr>
        <w:pStyle w:val="2"/>
        <w:spacing w:before="0" w:after="0" w:line="560" w:lineRule="exact"/>
        <w:ind w:firstLineChars="200" w:firstLine="640"/>
        <w:rPr>
          <w:rStyle w:val="2Char"/>
          <w:rFonts w:ascii="Times New Roman" w:eastAsia="黑体" w:hAnsi="黑体" w:cs="Times New Roman"/>
        </w:rPr>
      </w:pPr>
      <w:bookmarkStart w:id="18" w:name="_Toc113009405"/>
      <w:bookmarkStart w:id="19" w:name="_Toc15396600"/>
      <w:bookmarkStart w:id="20" w:name="_Toc15377197"/>
      <w:r>
        <w:rPr>
          <w:rStyle w:val="2Char"/>
          <w:rFonts w:ascii="Times New Roman" w:eastAsia="黑体" w:hAnsi="黑体" w:cs="Times New Roman"/>
        </w:rPr>
        <w:t>一、职能简介</w:t>
      </w:r>
      <w:bookmarkEnd w:id="18"/>
    </w:p>
    <w:p w:rsidR="00924D47" w:rsidRDefault="00511203">
      <w:pPr>
        <w:keepLines/>
        <w:snapToGrid w:val="0"/>
        <w:spacing w:line="560" w:lineRule="exact"/>
        <w:ind w:firstLineChars="200" w:firstLine="640"/>
      </w:pPr>
      <w:r>
        <w:rPr>
          <w:rFonts w:eastAsia="仿宋_GB2312"/>
          <w:sz w:val="32"/>
          <w:szCs w:val="32"/>
        </w:rPr>
        <w:t>四川省发展和改革委员会机关服务中心主要负责委机关房屋、设备、设施的管理、维修、接待等后勤保障和离退人员的服务工作。</w:t>
      </w:r>
    </w:p>
    <w:p w:rsidR="00924D47" w:rsidRDefault="00511203">
      <w:pPr>
        <w:pStyle w:val="2"/>
        <w:spacing w:before="0" w:after="0" w:line="560" w:lineRule="exact"/>
        <w:ind w:firstLineChars="200" w:firstLine="640"/>
        <w:rPr>
          <w:rFonts w:ascii="Times New Roman" w:eastAsia="黑体" w:hAnsi="黑体" w:cs="Times New Roman"/>
          <w:b w:val="0"/>
        </w:rPr>
      </w:pPr>
      <w:bookmarkStart w:id="21" w:name="_Toc113009406"/>
      <w:r>
        <w:rPr>
          <w:rFonts w:ascii="Times New Roman" w:eastAsia="黑体" w:hAnsi="黑体" w:cs="Times New Roman"/>
          <w:b w:val="0"/>
        </w:rPr>
        <w:t>二、</w:t>
      </w:r>
      <w:r>
        <w:rPr>
          <w:rFonts w:ascii="Times New Roman" w:eastAsia="黑体" w:hAnsi="Times New Roman" w:cs="Times New Roman"/>
          <w:b w:val="0"/>
        </w:rPr>
        <w:t>2021</w:t>
      </w:r>
      <w:r>
        <w:rPr>
          <w:rFonts w:ascii="Times New Roman" w:eastAsia="黑体" w:hAnsi="黑体" w:cs="Times New Roman"/>
          <w:b w:val="0"/>
        </w:rPr>
        <w:t>年重点工作</w:t>
      </w:r>
      <w:bookmarkEnd w:id="19"/>
      <w:bookmarkEnd w:id="20"/>
      <w:r>
        <w:rPr>
          <w:rFonts w:ascii="Times New Roman" w:eastAsia="黑体" w:hAnsi="黑体" w:cs="Times New Roman"/>
          <w:b w:val="0"/>
        </w:rPr>
        <w:t>完成情况</w:t>
      </w:r>
      <w:bookmarkEnd w:id="21"/>
    </w:p>
    <w:p w:rsidR="00924D47" w:rsidRDefault="00511203">
      <w:pPr>
        <w:pStyle w:val="2"/>
        <w:spacing w:before="0" w:after="0" w:line="560" w:lineRule="exact"/>
        <w:ind w:firstLineChars="200" w:firstLine="640"/>
        <w:rPr>
          <w:rFonts w:ascii="仿宋_GB2312" w:eastAsia="仿宋_GB2312" w:hAnsi="仿宋_GB2312" w:cs="仿宋_GB2312" w:hint="eastAsia"/>
          <w:b w:val="0"/>
          <w:bCs w:val="0"/>
        </w:rPr>
      </w:pPr>
      <w:r>
        <w:rPr>
          <w:rFonts w:ascii="仿宋_GB2312" w:eastAsia="仿宋_GB2312" w:hAnsi="仿宋_GB2312" w:cs="仿宋_GB2312" w:hint="eastAsia"/>
          <w:b w:val="0"/>
          <w:bCs w:val="0"/>
        </w:rPr>
        <w:t>一是扎实开展节约能源资源及节约型机关建设；二是</w:t>
      </w:r>
      <w:r>
        <w:rPr>
          <w:rFonts w:ascii="仿宋_GB2312" w:eastAsia="仿宋_GB2312" w:hAnsi="仿宋_GB2312" w:cs="仿宋_GB2312" w:hint="eastAsia"/>
          <w:b w:val="0"/>
          <w:bCs w:val="0"/>
        </w:rPr>
        <w:t>从严管理公务接待；三是规范管理国有资产；四是严格管理办公用房；五是全面落实公务用车集中统管；六是严格做好疫情防控工作。</w:t>
      </w:r>
    </w:p>
    <w:p w:rsidR="00B0707C" w:rsidRDefault="00B0707C" w:rsidP="00B0707C">
      <w:pPr>
        <w:pStyle w:val="2"/>
        <w:spacing w:before="0" w:after="0" w:line="560" w:lineRule="exact"/>
        <w:ind w:firstLineChars="200" w:firstLine="640"/>
        <w:rPr>
          <w:rFonts w:ascii="Times New Roman" w:eastAsia="黑体" w:hAnsi="Times New Roman" w:cs="Times New Roman" w:hint="eastAsia"/>
          <w:b w:val="0"/>
        </w:rPr>
      </w:pPr>
      <w:r>
        <w:rPr>
          <w:rFonts w:ascii="Times New Roman" w:eastAsia="黑体" w:hAnsi="黑体" w:cs="Times New Roman" w:hint="eastAsia"/>
          <w:b w:val="0"/>
        </w:rPr>
        <w:t>三</w:t>
      </w:r>
      <w:r>
        <w:rPr>
          <w:rFonts w:ascii="Times New Roman" w:eastAsia="黑体" w:hAnsi="黑体" w:cs="Times New Roman"/>
          <w:b w:val="0"/>
        </w:rPr>
        <w:t>、</w:t>
      </w:r>
      <w:r>
        <w:rPr>
          <w:rFonts w:ascii="Times New Roman" w:eastAsia="黑体" w:hAnsi="Times New Roman" w:cs="Times New Roman" w:hint="eastAsia"/>
          <w:b w:val="0"/>
        </w:rPr>
        <w:t>机构</w:t>
      </w:r>
      <w:r>
        <w:rPr>
          <w:rFonts w:ascii="Times New Roman" w:eastAsia="黑体" w:hAnsi="Times New Roman" w:cs="Times New Roman"/>
          <w:b w:val="0"/>
        </w:rPr>
        <w:t>设置情况</w:t>
      </w:r>
    </w:p>
    <w:p w:rsidR="00B0707C" w:rsidRDefault="00B0707C" w:rsidP="00B0707C">
      <w:pPr>
        <w:keepLines/>
        <w:snapToGrid w:val="0"/>
        <w:spacing w:line="560" w:lineRule="exact"/>
        <w:ind w:firstLineChars="200" w:firstLine="640"/>
      </w:pPr>
      <w:r>
        <w:rPr>
          <w:rFonts w:eastAsia="仿宋_GB2312"/>
          <w:sz w:val="32"/>
          <w:szCs w:val="32"/>
        </w:rPr>
        <w:t>四川省发展和改革委员会机关服务中心</w:t>
      </w:r>
      <w:r>
        <w:rPr>
          <w:rFonts w:eastAsia="仿宋_GB2312" w:hint="eastAsia"/>
          <w:sz w:val="32"/>
          <w:szCs w:val="32"/>
        </w:rPr>
        <w:t>暂无</w:t>
      </w:r>
      <w:r>
        <w:rPr>
          <w:rFonts w:eastAsia="仿宋_GB2312"/>
          <w:sz w:val="32"/>
          <w:szCs w:val="32"/>
        </w:rPr>
        <w:t>内设机构。</w:t>
      </w:r>
    </w:p>
    <w:p w:rsidR="00B0707C" w:rsidRPr="00B0707C" w:rsidRDefault="00B0707C" w:rsidP="00B0707C">
      <w:pPr>
        <w:rPr>
          <w:rFonts w:hint="eastAsia"/>
        </w:rPr>
      </w:pPr>
    </w:p>
    <w:p w:rsidR="00B0707C" w:rsidRPr="00B0707C" w:rsidRDefault="00B0707C" w:rsidP="00B0707C"/>
    <w:p w:rsidR="00B0707C" w:rsidRPr="00B0707C" w:rsidRDefault="00B0707C" w:rsidP="00B0707C"/>
    <w:p w:rsidR="00924D47" w:rsidRDefault="00924D47">
      <w:pPr>
        <w:rPr>
          <w:rFonts w:ascii="仿宋_GB2312" w:eastAsia="仿宋_GB2312" w:hAnsi="仿宋_GB2312" w:cs="仿宋_GB2312"/>
          <w:sz w:val="32"/>
          <w:szCs w:val="32"/>
        </w:rPr>
      </w:pPr>
    </w:p>
    <w:p w:rsidR="00924D47" w:rsidRDefault="00924D47" w:rsidP="00924D47">
      <w:pPr>
        <w:pStyle w:val="BodyTextFirstIndent21"/>
        <w:ind w:firstLine="640"/>
        <w:rPr>
          <w:rFonts w:ascii="仿宋_GB2312" w:hAnsi="仿宋_GB2312" w:cs="仿宋_GB2312"/>
          <w:szCs w:val="32"/>
        </w:rPr>
      </w:pPr>
    </w:p>
    <w:p w:rsidR="00924D47" w:rsidRDefault="00924D47">
      <w:pPr>
        <w:rPr>
          <w:rFonts w:ascii="仿宋_GB2312" w:eastAsia="仿宋_GB2312" w:hAnsi="仿宋_GB2312" w:cs="仿宋_GB2312"/>
          <w:sz w:val="32"/>
          <w:szCs w:val="32"/>
        </w:rPr>
      </w:pPr>
    </w:p>
    <w:p w:rsidR="00924D47" w:rsidRDefault="00924D47" w:rsidP="00924D47">
      <w:pPr>
        <w:pStyle w:val="BodyTextFirstIndent21"/>
        <w:ind w:firstLine="640"/>
      </w:pPr>
    </w:p>
    <w:p w:rsidR="00924D47" w:rsidRDefault="00924D47">
      <w:pPr>
        <w:widowControl/>
        <w:jc w:val="left"/>
        <w:rPr>
          <w:rFonts w:eastAsia="仿宋"/>
          <w:kern w:val="0"/>
          <w:sz w:val="32"/>
          <w:szCs w:val="32"/>
        </w:rPr>
      </w:pPr>
    </w:p>
    <w:p w:rsidR="00924D47" w:rsidRDefault="00924D47" w:rsidP="00924D47">
      <w:pPr>
        <w:pStyle w:val="BodyTextFirstIndent21"/>
        <w:ind w:firstLine="640"/>
        <w:rPr>
          <w:rFonts w:eastAsia="仿宋"/>
          <w:kern w:val="0"/>
          <w:szCs w:val="32"/>
        </w:rPr>
      </w:pPr>
    </w:p>
    <w:p w:rsidR="00924D47" w:rsidRDefault="00924D47">
      <w:pPr>
        <w:rPr>
          <w:rFonts w:eastAsia="仿宋"/>
          <w:kern w:val="0"/>
          <w:sz w:val="32"/>
          <w:szCs w:val="32"/>
        </w:rPr>
      </w:pPr>
    </w:p>
    <w:p w:rsidR="00924D47" w:rsidRDefault="00924D47" w:rsidP="00924D47">
      <w:pPr>
        <w:pStyle w:val="BodyTextFirstIndent21"/>
        <w:ind w:firstLine="640"/>
      </w:pPr>
      <w:bookmarkStart w:id="22" w:name="_GoBack"/>
      <w:bookmarkEnd w:id="22"/>
    </w:p>
    <w:p w:rsidR="00924D47" w:rsidRDefault="00924D47" w:rsidP="00924D47">
      <w:pPr>
        <w:pStyle w:val="BodyTextFirstIndent21"/>
        <w:ind w:firstLine="640"/>
      </w:pPr>
    </w:p>
    <w:p w:rsidR="00924D47" w:rsidRDefault="00511203">
      <w:pPr>
        <w:pStyle w:val="1"/>
        <w:ind w:right="440"/>
        <w:jc w:val="center"/>
        <w:rPr>
          <w:rStyle w:val="1Char"/>
          <w:rFonts w:eastAsia="黑体"/>
          <w:bCs/>
        </w:rPr>
      </w:pPr>
      <w:bookmarkStart w:id="23" w:name="_Toc15377204"/>
      <w:bookmarkStart w:id="24" w:name="_Toc15396602"/>
      <w:bookmarkStart w:id="25" w:name="_Toc113009407"/>
      <w:r>
        <w:rPr>
          <w:rFonts w:eastAsia="黑体" w:hAnsi="黑体"/>
          <w:b w:val="0"/>
        </w:rPr>
        <w:t>第二部分</w:t>
      </w:r>
      <w:r>
        <w:rPr>
          <w:rFonts w:eastAsia="黑体"/>
          <w:b w:val="0"/>
        </w:rPr>
        <w:t xml:space="preserve"> 2021</w:t>
      </w:r>
      <w:r>
        <w:rPr>
          <w:rFonts w:eastAsia="黑体" w:hAnsi="黑体"/>
          <w:b w:val="0"/>
        </w:rPr>
        <w:t>年度</w:t>
      </w:r>
      <w:r>
        <w:rPr>
          <w:rStyle w:val="1Char"/>
          <w:rFonts w:eastAsia="黑体" w:hAnsi="黑体"/>
          <w:bCs/>
        </w:rPr>
        <w:t>单位决算情况说明</w:t>
      </w:r>
      <w:bookmarkEnd w:id="23"/>
      <w:bookmarkEnd w:id="24"/>
      <w:bookmarkEnd w:id="25"/>
    </w:p>
    <w:p w:rsidR="00924D47" w:rsidRDefault="00924D47"/>
    <w:p w:rsidR="00924D47" w:rsidRDefault="00511203">
      <w:pPr>
        <w:pStyle w:val="aa"/>
        <w:numPr>
          <w:ilvl w:val="0"/>
          <w:numId w:val="1"/>
        </w:numPr>
        <w:spacing w:line="600" w:lineRule="exact"/>
        <w:ind w:firstLineChars="0"/>
        <w:outlineLvl w:val="1"/>
        <w:rPr>
          <w:rStyle w:val="2Char"/>
          <w:rFonts w:ascii="Times New Roman" w:eastAsia="黑体" w:hAnsi="Times New Roman" w:cs="Times New Roman"/>
          <w:b w:val="0"/>
        </w:rPr>
      </w:pPr>
      <w:bookmarkStart w:id="26" w:name="_Toc15396603"/>
      <w:bookmarkStart w:id="27" w:name="_Toc113009408"/>
      <w:bookmarkStart w:id="28" w:name="_Toc15377205"/>
      <w:r>
        <w:rPr>
          <w:rFonts w:eastAsia="黑体" w:hAnsi="黑体"/>
          <w:sz w:val="32"/>
          <w:szCs w:val="32"/>
        </w:rPr>
        <w:t>收</w:t>
      </w:r>
      <w:r>
        <w:rPr>
          <w:rStyle w:val="2Char"/>
          <w:rFonts w:ascii="Times New Roman" w:eastAsia="黑体" w:hAnsi="黑体" w:cs="Times New Roman"/>
          <w:b w:val="0"/>
        </w:rPr>
        <w:t>入支出决算总体情况说明</w:t>
      </w:r>
      <w:bookmarkEnd w:id="26"/>
      <w:bookmarkEnd w:id="27"/>
      <w:bookmarkEnd w:id="28"/>
    </w:p>
    <w:p w:rsidR="00924D47" w:rsidRDefault="00511203">
      <w:pPr>
        <w:spacing w:line="560" w:lineRule="exact"/>
        <w:ind w:firstLine="646"/>
        <w:rPr>
          <w:rFonts w:eastAsia="仿宋_GB2312"/>
          <w:sz w:val="32"/>
          <w:szCs w:val="32"/>
        </w:rPr>
      </w:pPr>
      <w:r>
        <w:rPr>
          <w:rFonts w:eastAsia="仿宋_GB2312"/>
          <w:noProof/>
          <w:sz w:val="32"/>
          <w:szCs w:val="32"/>
        </w:rPr>
        <w:drawing>
          <wp:anchor distT="0" distB="0" distL="114300" distR="114300" simplePos="0" relativeHeight="251659264" behindDoc="0" locked="0" layoutInCell="1" allowOverlap="1">
            <wp:simplePos x="0" y="0"/>
            <wp:positionH relativeFrom="column">
              <wp:posOffset>78740</wp:posOffset>
            </wp:positionH>
            <wp:positionV relativeFrom="paragraph">
              <wp:posOffset>1304290</wp:posOffset>
            </wp:positionV>
            <wp:extent cx="5266055" cy="2378075"/>
            <wp:effectExtent l="19050" t="0" r="10795" b="317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仿宋_GB2312"/>
          <w:sz w:val="32"/>
          <w:szCs w:val="32"/>
        </w:rPr>
        <w:t>2021</w:t>
      </w:r>
      <w:r>
        <w:rPr>
          <w:rFonts w:eastAsia="仿宋_GB2312"/>
          <w:sz w:val="32"/>
          <w:szCs w:val="32"/>
        </w:rPr>
        <w:t>年度收、支总计</w:t>
      </w:r>
      <w:r>
        <w:rPr>
          <w:rFonts w:eastAsia="仿宋_GB2312"/>
          <w:sz w:val="32"/>
          <w:szCs w:val="32"/>
        </w:rPr>
        <w:t>561.08</w:t>
      </w:r>
      <w:r>
        <w:rPr>
          <w:rFonts w:eastAsia="仿宋_GB2312"/>
          <w:sz w:val="32"/>
          <w:szCs w:val="32"/>
        </w:rPr>
        <w:t>万元。与</w:t>
      </w:r>
      <w:r>
        <w:rPr>
          <w:rFonts w:eastAsia="仿宋_GB2312"/>
          <w:sz w:val="32"/>
          <w:szCs w:val="32"/>
        </w:rPr>
        <w:t>2020</w:t>
      </w:r>
      <w:r>
        <w:rPr>
          <w:rFonts w:eastAsia="仿宋_GB2312"/>
          <w:sz w:val="32"/>
          <w:szCs w:val="32"/>
        </w:rPr>
        <w:t>年相比，收、支总计各增加</w:t>
      </w:r>
      <w:r>
        <w:rPr>
          <w:rFonts w:eastAsia="仿宋_GB2312"/>
          <w:sz w:val="32"/>
          <w:szCs w:val="32"/>
        </w:rPr>
        <w:t>46.82</w:t>
      </w:r>
      <w:r>
        <w:rPr>
          <w:rFonts w:eastAsia="仿宋_GB2312"/>
          <w:sz w:val="32"/>
          <w:szCs w:val="32"/>
        </w:rPr>
        <w:t>万元，增长</w:t>
      </w:r>
      <w:r>
        <w:rPr>
          <w:rFonts w:eastAsia="仿宋_GB2312"/>
          <w:sz w:val="32"/>
          <w:szCs w:val="32"/>
        </w:rPr>
        <w:t>9.11%</w:t>
      </w:r>
      <w:r>
        <w:rPr>
          <w:rFonts w:eastAsia="仿宋_GB2312"/>
          <w:sz w:val="32"/>
          <w:szCs w:val="32"/>
        </w:rPr>
        <w:t>。主要变动原因是调资等因素导致人员经费增加</w:t>
      </w:r>
      <w:r>
        <w:rPr>
          <w:rFonts w:eastAsia="仿宋_GB2312"/>
          <w:sz w:val="32"/>
          <w:szCs w:val="32"/>
        </w:rPr>
        <w:t>40.96</w:t>
      </w:r>
      <w:r>
        <w:rPr>
          <w:rFonts w:eastAsia="仿宋_GB2312"/>
          <w:sz w:val="32"/>
          <w:szCs w:val="32"/>
        </w:rPr>
        <w:t>万元。</w:t>
      </w:r>
    </w:p>
    <w:p w:rsidR="00924D47" w:rsidRDefault="00511203">
      <w:pPr>
        <w:pStyle w:val="aa"/>
        <w:numPr>
          <w:ilvl w:val="0"/>
          <w:numId w:val="1"/>
        </w:numPr>
        <w:spacing w:line="600" w:lineRule="exact"/>
        <w:ind w:firstLineChars="0"/>
        <w:outlineLvl w:val="1"/>
        <w:rPr>
          <w:rStyle w:val="2Char"/>
          <w:rFonts w:ascii="Times New Roman" w:eastAsia="黑体" w:hAnsi="Times New Roman" w:cs="Times New Roman"/>
          <w:b w:val="0"/>
        </w:rPr>
      </w:pPr>
      <w:bookmarkStart w:id="29" w:name="_Toc113009409"/>
      <w:bookmarkStart w:id="30" w:name="_Toc15377206"/>
      <w:bookmarkStart w:id="31" w:name="_Toc15396604"/>
      <w:r>
        <w:rPr>
          <w:rFonts w:eastAsia="黑体" w:hAnsi="黑体"/>
          <w:sz w:val="32"/>
          <w:szCs w:val="32"/>
        </w:rPr>
        <w:t>收</w:t>
      </w:r>
      <w:r>
        <w:rPr>
          <w:rStyle w:val="2Char"/>
          <w:rFonts w:ascii="Times New Roman" w:eastAsia="黑体" w:hAnsi="黑体" w:cs="Times New Roman"/>
          <w:b w:val="0"/>
        </w:rPr>
        <w:t>入决算情况说明</w:t>
      </w:r>
      <w:bookmarkEnd w:id="29"/>
      <w:bookmarkEnd w:id="30"/>
      <w:bookmarkEnd w:id="31"/>
    </w:p>
    <w:p w:rsidR="00924D47" w:rsidRDefault="00511203">
      <w:pPr>
        <w:spacing w:line="560" w:lineRule="exact"/>
        <w:ind w:firstLine="646"/>
        <w:rPr>
          <w:rFonts w:eastAsia="仿宋_GB2312"/>
          <w:sz w:val="32"/>
          <w:szCs w:val="32"/>
        </w:rPr>
      </w:pPr>
      <w:r>
        <w:rPr>
          <w:rFonts w:eastAsia="仿宋_GB2312"/>
          <w:noProof/>
          <w:sz w:val="32"/>
          <w:szCs w:val="32"/>
        </w:rPr>
        <w:lastRenderedPageBreak/>
        <w:drawing>
          <wp:anchor distT="0" distB="0" distL="114300" distR="114300" simplePos="0" relativeHeight="251660288" behindDoc="0" locked="0" layoutInCell="1" allowOverlap="1">
            <wp:simplePos x="0" y="0"/>
            <wp:positionH relativeFrom="margin">
              <wp:posOffset>258445</wp:posOffset>
            </wp:positionH>
            <wp:positionV relativeFrom="margin">
              <wp:posOffset>6119495</wp:posOffset>
            </wp:positionV>
            <wp:extent cx="4599305" cy="2637155"/>
            <wp:effectExtent l="4445" t="4445" r="6350" b="635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32" w:name="_Toc113009410"/>
      <w:r>
        <w:rPr>
          <w:rFonts w:eastAsia="仿宋_GB2312"/>
          <w:sz w:val="32"/>
          <w:szCs w:val="32"/>
        </w:rPr>
        <w:t>2021</w:t>
      </w:r>
      <w:r>
        <w:rPr>
          <w:rFonts w:eastAsia="仿宋_GB2312"/>
          <w:sz w:val="32"/>
          <w:szCs w:val="32"/>
        </w:rPr>
        <w:t>年本年收入合计</w:t>
      </w:r>
      <w:r>
        <w:rPr>
          <w:rFonts w:eastAsia="仿宋_GB2312"/>
          <w:sz w:val="32"/>
          <w:szCs w:val="32"/>
        </w:rPr>
        <w:t>561.08</w:t>
      </w:r>
      <w:r>
        <w:rPr>
          <w:rFonts w:eastAsia="仿宋_GB2312"/>
          <w:sz w:val="32"/>
          <w:szCs w:val="32"/>
        </w:rPr>
        <w:t>万元，其中：一般公共预算财政拨款收入</w:t>
      </w:r>
      <w:r>
        <w:rPr>
          <w:rFonts w:eastAsia="仿宋_GB2312"/>
          <w:sz w:val="32"/>
          <w:szCs w:val="32"/>
        </w:rPr>
        <w:t>561.08</w:t>
      </w:r>
      <w:r>
        <w:rPr>
          <w:rFonts w:eastAsia="仿宋_GB2312"/>
          <w:sz w:val="32"/>
          <w:szCs w:val="32"/>
        </w:rPr>
        <w:t>万元，占</w:t>
      </w:r>
      <w:r>
        <w:rPr>
          <w:rFonts w:eastAsia="仿宋_GB2312"/>
          <w:sz w:val="32"/>
          <w:szCs w:val="32"/>
        </w:rPr>
        <w:t>100%</w:t>
      </w:r>
      <w:r>
        <w:rPr>
          <w:rFonts w:eastAsia="仿宋_GB2312"/>
          <w:sz w:val="32"/>
          <w:szCs w:val="32"/>
        </w:rPr>
        <w:t>。</w:t>
      </w:r>
      <w:bookmarkEnd w:id="32"/>
    </w:p>
    <w:p w:rsidR="00924D47" w:rsidRDefault="00511203">
      <w:pPr>
        <w:pStyle w:val="aa"/>
        <w:numPr>
          <w:ilvl w:val="0"/>
          <w:numId w:val="1"/>
        </w:numPr>
        <w:spacing w:line="600" w:lineRule="exact"/>
        <w:ind w:firstLineChars="0"/>
        <w:outlineLvl w:val="1"/>
        <w:rPr>
          <w:rStyle w:val="2Char"/>
          <w:rFonts w:ascii="Times New Roman" w:eastAsia="黑体" w:hAnsi="Times New Roman" w:cs="Times New Roman"/>
          <w:b w:val="0"/>
        </w:rPr>
      </w:pPr>
      <w:bookmarkStart w:id="33" w:name="_Toc113009411"/>
      <w:bookmarkStart w:id="34" w:name="_Toc15396605"/>
      <w:bookmarkStart w:id="35" w:name="_Toc15377207"/>
      <w:r>
        <w:rPr>
          <w:rFonts w:eastAsia="黑体" w:hAnsi="黑体"/>
          <w:sz w:val="32"/>
          <w:szCs w:val="32"/>
        </w:rPr>
        <w:t>支</w:t>
      </w:r>
      <w:r>
        <w:rPr>
          <w:rStyle w:val="2Char"/>
          <w:rFonts w:ascii="Times New Roman" w:eastAsia="黑体" w:hAnsi="黑体" w:cs="Times New Roman"/>
          <w:b w:val="0"/>
        </w:rPr>
        <w:t>出决算情况说明</w:t>
      </w:r>
      <w:bookmarkEnd w:id="33"/>
      <w:bookmarkEnd w:id="34"/>
      <w:bookmarkEnd w:id="35"/>
    </w:p>
    <w:p w:rsidR="00924D47" w:rsidRDefault="00511203">
      <w:pPr>
        <w:spacing w:line="560" w:lineRule="exact"/>
        <w:ind w:firstLine="646"/>
        <w:rPr>
          <w:rFonts w:eastAsia="仿宋_GB2312"/>
          <w:sz w:val="32"/>
          <w:szCs w:val="32"/>
        </w:rPr>
      </w:pPr>
      <w:r>
        <w:rPr>
          <w:rFonts w:eastAsia="仿宋_GB2312"/>
          <w:noProof/>
          <w:sz w:val="32"/>
          <w:szCs w:val="32"/>
        </w:rPr>
        <w:drawing>
          <wp:anchor distT="0" distB="0" distL="114300" distR="114300" simplePos="0" relativeHeight="251661312" behindDoc="0" locked="0" layoutInCell="1" allowOverlap="1">
            <wp:simplePos x="0" y="0"/>
            <wp:positionH relativeFrom="column">
              <wp:posOffset>267335</wp:posOffset>
            </wp:positionH>
            <wp:positionV relativeFrom="paragraph">
              <wp:posOffset>1113790</wp:posOffset>
            </wp:positionV>
            <wp:extent cx="4683125" cy="2743200"/>
            <wp:effectExtent l="19050" t="0" r="22225" b="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36" w:name="_Toc113009412"/>
      <w:r>
        <w:rPr>
          <w:rFonts w:eastAsia="仿宋_GB2312"/>
          <w:sz w:val="32"/>
          <w:szCs w:val="32"/>
        </w:rPr>
        <w:t>2021</w:t>
      </w:r>
      <w:r>
        <w:rPr>
          <w:rFonts w:eastAsia="仿宋_GB2312"/>
          <w:sz w:val="32"/>
          <w:szCs w:val="32"/>
        </w:rPr>
        <w:t>年本年支出合计</w:t>
      </w:r>
      <w:r>
        <w:rPr>
          <w:rFonts w:eastAsia="仿宋_GB2312"/>
          <w:sz w:val="32"/>
          <w:szCs w:val="32"/>
        </w:rPr>
        <w:t>561.08</w:t>
      </w:r>
      <w:r>
        <w:rPr>
          <w:rFonts w:eastAsia="仿宋_GB2312"/>
          <w:sz w:val="32"/>
          <w:szCs w:val="32"/>
        </w:rPr>
        <w:t>万元，其中：基本支出</w:t>
      </w:r>
      <w:r>
        <w:rPr>
          <w:rFonts w:eastAsia="仿宋_GB2312"/>
          <w:sz w:val="32"/>
          <w:szCs w:val="32"/>
        </w:rPr>
        <w:t>367.87</w:t>
      </w:r>
      <w:r>
        <w:rPr>
          <w:rFonts w:eastAsia="仿宋_GB2312"/>
          <w:sz w:val="32"/>
          <w:szCs w:val="32"/>
        </w:rPr>
        <w:t>万元，占</w:t>
      </w:r>
      <w:r>
        <w:rPr>
          <w:rFonts w:eastAsia="仿宋_GB2312"/>
          <w:sz w:val="32"/>
          <w:szCs w:val="32"/>
        </w:rPr>
        <w:t>65.56%</w:t>
      </w:r>
      <w:r>
        <w:rPr>
          <w:rFonts w:eastAsia="仿宋_GB2312"/>
          <w:sz w:val="32"/>
          <w:szCs w:val="32"/>
        </w:rPr>
        <w:t>；项目支出</w:t>
      </w:r>
      <w:r>
        <w:rPr>
          <w:rFonts w:eastAsia="仿宋_GB2312"/>
          <w:sz w:val="32"/>
          <w:szCs w:val="32"/>
        </w:rPr>
        <w:t>193.21</w:t>
      </w:r>
      <w:r>
        <w:rPr>
          <w:rFonts w:eastAsia="仿宋_GB2312"/>
          <w:sz w:val="32"/>
          <w:szCs w:val="32"/>
        </w:rPr>
        <w:t>万元，占</w:t>
      </w:r>
      <w:r>
        <w:rPr>
          <w:rFonts w:eastAsia="仿宋_GB2312"/>
          <w:sz w:val="32"/>
          <w:szCs w:val="32"/>
        </w:rPr>
        <w:t>34.44%</w:t>
      </w:r>
      <w:r>
        <w:rPr>
          <w:rFonts w:eastAsia="仿宋_GB2312"/>
          <w:sz w:val="32"/>
          <w:szCs w:val="32"/>
        </w:rPr>
        <w:t>。</w:t>
      </w:r>
      <w:bookmarkEnd w:id="36"/>
    </w:p>
    <w:p w:rsidR="00924D47" w:rsidRDefault="00924D47">
      <w:pPr>
        <w:pStyle w:val="a3"/>
        <w:spacing w:before="93"/>
        <w:rPr>
          <w:rFonts w:ascii="Times New Roman"/>
        </w:rPr>
      </w:pPr>
    </w:p>
    <w:p w:rsidR="00924D47" w:rsidRDefault="00511203">
      <w:pPr>
        <w:spacing w:line="600" w:lineRule="exact"/>
        <w:ind w:firstLineChars="200" w:firstLine="640"/>
        <w:outlineLvl w:val="1"/>
        <w:rPr>
          <w:rStyle w:val="2Char"/>
          <w:rFonts w:ascii="Times New Roman" w:eastAsia="黑体" w:hAnsi="Times New Roman" w:cs="Times New Roman"/>
          <w:b w:val="0"/>
        </w:rPr>
      </w:pPr>
      <w:bookmarkStart w:id="37" w:name="_Toc113009413"/>
      <w:bookmarkStart w:id="38" w:name="_Toc15396606"/>
      <w:bookmarkStart w:id="39" w:name="_Toc15377208"/>
      <w:r>
        <w:rPr>
          <w:rFonts w:eastAsia="黑体" w:hAnsi="黑体"/>
          <w:sz w:val="32"/>
          <w:szCs w:val="32"/>
        </w:rPr>
        <w:t>四、财</w:t>
      </w:r>
      <w:r>
        <w:rPr>
          <w:rStyle w:val="2Char"/>
          <w:rFonts w:ascii="Times New Roman" w:eastAsia="黑体" w:hAnsi="黑体" w:cs="Times New Roman"/>
          <w:b w:val="0"/>
        </w:rPr>
        <w:t>政拨款收入支出决算总体情况说明</w:t>
      </w:r>
      <w:bookmarkEnd w:id="37"/>
      <w:bookmarkEnd w:id="38"/>
      <w:bookmarkEnd w:id="39"/>
    </w:p>
    <w:p w:rsidR="00924D47" w:rsidRDefault="00511203">
      <w:pPr>
        <w:spacing w:line="560" w:lineRule="exact"/>
        <w:ind w:firstLine="646"/>
        <w:rPr>
          <w:rFonts w:eastAsia="仿宋_GB2312"/>
          <w:sz w:val="32"/>
          <w:szCs w:val="32"/>
        </w:rPr>
      </w:pPr>
      <w:r>
        <w:rPr>
          <w:rFonts w:eastAsia="仿宋_GB2312"/>
          <w:noProof/>
          <w:sz w:val="32"/>
          <w:szCs w:val="32"/>
        </w:rPr>
        <w:lastRenderedPageBreak/>
        <w:drawing>
          <wp:anchor distT="0" distB="0" distL="114300" distR="114300" simplePos="0" relativeHeight="251662336" behindDoc="0" locked="0" layoutInCell="1" allowOverlap="1">
            <wp:simplePos x="0" y="0"/>
            <wp:positionH relativeFrom="column">
              <wp:posOffset>219710</wp:posOffset>
            </wp:positionH>
            <wp:positionV relativeFrom="paragraph">
              <wp:posOffset>1254760</wp:posOffset>
            </wp:positionV>
            <wp:extent cx="5260340" cy="2385060"/>
            <wp:effectExtent l="19050" t="0" r="16510" b="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_GB2312"/>
          <w:sz w:val="32"/>
          <w:szCs w:val="32"/>
        </w:rPr>
        <w:t>2021</w:t>
      </w:r>
      <w:r>
        <w:rPr>
          <w:rFonts w:eastAsia="仿宋_GB2312"/>
          <w:sz w:val="32"/>
          <w:szCs w:val="32"/>
        </w:rPr>
        <w:t>年财政拨款收、支总计</w:t>
      </w:r>
      <w:r>
        <w:rPr>
          <w:rFonts w:eastAsia="仿宋_GB2312"/>
          <w:sz w:val="32"/>
          <w:szCs w:val="32"/>
        </w:rPr>
        <w:t>561.08</w:t>
      </w:r>
      <w:r>
        <w:rPr>
          <w:rFonts w:eastAsia="仿宋_GB2312"/>
          <w:sz w:val="32"/>
          <w:szCs w:val="32"/>
        </w:rPr>
        <w:t>万元。与</w:t>
      </w:r>
      <w:r>
        <w:rPr>
          <w:rFonts w:eastAsia="仿宋_GB2312"/>
          <w:sz w:val="32"/>
          <w:szCs w:val="32"/>
        </w:rPr>
        <w:t>2020</w:t>
      </w:r>
      <w:r>
        <w:rPr>
          <w:rFonts w:eastAsia="仿宋_GB2312"/>
          <w:sz w:val="32"/>
          <w:szCs w:val="32"/>
        </w:rPr>
        <w:t>年相比，财政拨款收、支总计各增加</w:t>
      </w:r>
      <w:r>
        <w:rPr>
          <w:rFonts w:eastAsia="仿宋_GB2312"/>
          <w:sz w:val="32"/>
          <w:szCs w:val="32"/>
        </w:rPr>
        <w:t>46.82</w:t>
      </w:r>
      <w:r>
        <w:rPr>
          <w:rFonts w:eastAsia="仿宋_GB2312"/>
          <w:sz w:val="32"/>
          <w:szCs w:val="32"/>
        </w:rPr>
        <w:t>万元，增长</w:t>
      </w:r>
      <w:r>
        <w:rPr>
          <w:rFonts w:eastAsia="仿宋_GB2312"/>
          <w:sz w:val="32"/>
          <w:szCs w:val="32"/>
        </w:rPr>
        <w:t>9.11 %</w:t>
      </w:r>
      <w:r>
        <w:rPr>
          <w:rFonts w:eastAsia="仿宋_GB2312"/>
          <w:sz w:val="32"/>
          <w:szCs w:val="32"/>
        </w:rPr>
        <w:t>。主要变动原因是调资等因素导致人员经费增加</w:t>
      </w:r>
      <w:r>
        <w:rPr>
          <w:rFonts w:eastAsia="仿宋_GB2312"/>
          <w:sz w:val="32"/>
          <w:szCs w:val="32"/>
        </w:rPr>
        <w:t>40.96</w:t>
      </w:r>
      <w:r>
        <w:rPr>
          <w:rFonts w:eastAsia="仿宋_GB2312"/>
          <w:sz w:val="32"/>
          <w:szCs w:val="32"/>
        </w:rPr>
        <w:t>万元。</w:t>
      </w:r>
    </w:p>
    <w:p w:rsidR="00924D47" w:rsidRDefault="00924D47">
      <w:pPr>
        <w:spacing w:line="600" w:lineRule="exact"/>
        <w:ind w:firstLineChars="200" w:firstLine="640"/>
        <w:rPr>
          <w:rFonts w:eastAsia="仿宋"/>
          <w:sz w:val="32"/>
          <w:szCs w:val="32"/>
        </w:rPr>
      </w:pPr>
    </w:p>
    <w:p w:rsidR="00924D47" w:rsidRDefault="00924D47">
      <w:pPr>
        <w:pStyle w:val="a3"/>
        <w:spacing w:before="93"/>
        <w:rPr>
          <w:rFonts w:ascii="Times New Roman"/>
        </w:rPr>
      </w:pPr>
    </w:p>
    <w:p w:rsidR="00924D47" w:rsidRDefault="00511203">
      <w:pPr>
        <w:spacing w:line="600" w:lineRule="exact"/>
        <w:ind w:firstLineChars="200" w:firstLine="640"/>
        <w:outlineLvl w:val="1"/>
        <w:rPr>
          <w:rStyle w:val="2Char"/>
          <w:rFonts w:ascii="Times New Roman" w:eastAsia="黑体" w:hAnsi="Times New Roman" w:cs="Times New Roman"/>
          <w:b w:val="0"/>
        </w:rPr>
      </w:pPr>
      <w:bookmarkStart w:id="40" w:name="_Toc15377209"/>
      <w:bookmarkStart w:id="41" w:name="_Toc15396607"/>
      <w:bookmarkStart w:id="42" w:name="_Toc113009414"/>
      <w:r>
        <w:rPr>
          <w:rFonts w:eastAsia="黑体" w:hAnsi="黑体"/>
          <w:sz w:val="32"/>
          <w:szCs w:val="32"/>
        </w:rPr>
        <w:t>五、</w:t>
      </w:r>
      <w:r>
        <w:rPr>
          <w:rFonts w:eastAsia="黑体" w:hAnsi="黑体"/>
          <w:b/>
          <w:sz w:val="32"/>
          <w:szCs w:val="32"/>
        </w:rPr>
        <w:t>一</w:t>
      </w:r>
      <w:r>
        <w:rPr>
          <w:rStyle w:val="2Char"/>
          <w:rFonts w:ascii="Times New Roman" w:eastAsia="黑体" w:hAnsi="黑体" w:cs="Times New Roman"/>
          <w:b w:val="0"/>
        </w:rPr>
        <w:t>般公共预算财政拨款支出决算情况说明</w:t>
      </w:r>
      <w:bookmarkEnd w:id="40"/>
      <w:bookmarkEnd w:id="41"/>
      <w:bookmarkEnd w:id="42"/>
    </w:p>
    <w:p w:rsidR="00924D47" w:rsidRDefault="00511203" w:rsidP="00924D47">
      <w:pPr>
        <w:spacing w:line="600" w:lineRule="exact"/>
        <w:ind w:firstLineChars="200" w:firstLine="643"/>
        <w:outlineLvl w:val="2"/>
        <w:rPr>
          <w:rFonts w:ascii="楷体_GB2312" w:eastAsia="楷体_GB2312"/>
          <w:b/>
          <w:sz w:val="32"/>
          <w:szCs w:val="32"/>
        </w:rPr>
      </w:pPr>
      <w:bookmarkStart w:id="43" w:name="_Toc113009415"/>
      <w:bookmarkStart w:id="44" w:name="_Toc15377210"/>
      <w:r>
        <w:rPr>
          <w:rFonts w:ascii="楷体_GB2312" w:eastAsia="楷体_GB2312" w:hAnsi="仿宋" w:hint="eastAsia"/>
          <w:b/>
          <w:sz w:val="32"/>
          <w:szCs w:val="32"/>
        </w:rPr>
        <w:t>（一）一般公共预算财政拨款支出决算总体情况</w:t>
      </w:r>
      <w:bookmarkEnd w:id="43"/>
      <w:bookmarkEnd w:id="44"/>
    </w:p>
    <w:p w:rsidR="00924D47" w:rsidRDefault="00511203">
      <w:pPr>
        <w:spacing w:line="560" w:lineRule="exact"/>
        <w:ind w:firstLine="646"/>
        <w:rPr>
          <w:rFonts w:eastAsia="仿宋_GB2312"/>
          <w:sz w:val="32"/>
          <w:szCs w:val="32"/>
        </w:rPr>
      </w:pPr>
      <w:r>
        <w:rPr>
          <w:rFonts w:eastAsia="仿宋_GB2312"/>
          <w:noProof/>
          <w:sz w:val="32"/>
          <w:szCs w:val="32"/>
        </w:rPr>
        <w:drawing>
          <wp:anchor distT="0" distB="0" distL="114300" distR="114300" simplePos="0" relativeHeight="251663360" behindDoc="0" locked="0" layoutInCell="1" allowOverlap="1">
            <wp:simplePos x="0" y="0"/>
            <wp:positionH relativeFrom="column">
              <wp:posOffset>283210</wp:posOffset>
            </wp:positionH>
            <wp:positionV relativeFrom="paragraph">
              <wp:posOffset>1703705</wp:posOffset>
            </wp:positionV>
            <wp:extent cx="5264785" cy="2385060"/>
            <wp:effectExtent l="19050" t="0" r="12065" b="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仿宋_GB2312"/>
          <w:sz w:val="32"/>
          <w:szCs w:val="32"/>
        </w:rPr>
        <w:t>2021</w:t>
      </w:r>
      <w:r>
        <w:rPr>
          <w:rFonts w:eastAsia="仿宋_GB2312"/>
          <w:sz w:val="32"/>
          <w:szCs w:val="32"/>
        </w:rPr>
        <w:t>年一般公共预算财政拨款支出</w:t>
      </w:r>
      <w:r>
        <w:rPr>
          <w:rFonts w:eastAsia="仿宋_GB2312"/>
          <w:sz w:val="32"/>
          <w:szCs w:val="32"/>
        </w:rPr>
        <w:t>561.08</w:t>
      </w:r>
      <w:r>
        <w:rPr>
          <w:rFonts w:eastAsia="仿宋_GB2312"/>
          <w:sz w:val="32"/>
          <w:szCs w:val="32"/>
        </w:rPr>
        <w:t>万元，占本年支出合</w:t>
      </w:r>
      <w:r>
        <w:rPr>
          <w:rFonts w:eastAsia="仿宋_GB2312"/>
          <w:sz w:val="32"/>
          <w:szCs w:val="32"/>
        </w:rPr>
        <w:t>计的</w:t>
      </w:r>
      <w:r>
        <w:rPr>
          <w:rFonts w:eastAsia="仿宋_GB2312"/>
          <w:sz w:val="32"/>
          <w:szCs w:val="32"/>
        </w:rPr>
        <w:t>100%</w:t>
      </w:r>
      <w:r>
        <w:rPr>
          <w:rFonts w:eastAsia="仿宋_GB2312"/>
          <w:sz w:val="32"/>
          <w:szCs w:val="32"/>
        </w:rPr>
        <w:t>。与</w:t>
      </w:r>
      <w:r>
        <w:rPr>
          <w:rFonts w:eastAsia="仿宋_GB2312"/>
          <w:sz w:val="32"/>
          <w:szCs w:val="32"/>
        </w:rPr>
        <w:t>2020</w:t>
      </w:r>
      <w:r>
        <w:rPr>
          <w:rFonts w:eastAsia="仿宋_GB2312"/>
          <w:sz w:val="32"/>
          <w:szCs w:val="32"/>
        </w:rPr>
        <w:t>年相比，一般公共预算财政拨款支出增加</w:t>
      </w:r>
      <w:r>
        <w:rPr>
          <w:rFonts w:eastAsia="仿宋_GB2312"/>
          <w:sz w:val="32"/>
          <w:szCs w:val="32"/>
        </w:rPr>
        <w:t>46.82</w:t>
      </w:r>
      <w:r>
        <w:rPr>
          <w:rFonts w:eastAsia="仿宋_GB2312"/>
          <w:sz w:val="32"/>
          <w:szCs w:val="32"/>
        </w:rPr>
        <w:t>万元，增长</w:t>
      </w:r>
      <w:r>
        <w:rPr>
          <w:rFonts w:eastAsia="仿宋_GB2312"/>
          <w:sz w:val="32"/>
          <w:szCs w:val="32"/>
        </w:rPr>
        <w:t>9.11%</w:t>
      </w:r>
      <w:r>
        <w:rPr>
          <w:rFonts w:eastAsia="仿宋_GB2312"/>
          <w:sz w:val="32"/>
          <w:szCs w:val="32"/>
        </w:rPr>
        <w:t>。主要变动原因是调资等因素导致人员经费增加</w:t>
      </w:r>
      <w:r>
        <w:rPr>
          <w:rFonts w:eastAsia="仿宋_GB2312"/>
          <w:sz w:val="32"/>
          <w:szCs w:val="32"/>
        </w:rPr>
        <w:t>40.96</w:t>
      </w:r>
      <w:r>
        <w:rPr>
          <w:rFonts w:eastAsia="仿宋_GB2312"/>
          <w:sz w:val="32"/>
          <w:szCs w:val="32"/>
        </w:rPr>
        <w:t>万元。</w:t>
      </w:r>
    </w:p>
    <w:p w:rsidR="00924D47" w:rsidRDefault="00924D47">
      <w:pPr>
        <w:spacing w:line="600" w:lineRule="exact"/>
        <w:ind w:firstLineChars="200" w:firstLine="640"/>
        <w:rPr>
          <w:rFonts w:eastAsia="仿宋"/>
          <w:sz w:val="32"/>
          <w:szCs w:val="32"/>
        </w:rPr>
      </w:pPr>
    </w:p>
    <w:p w:rsidR="00924D47" w:rsidRDefault="00511203" w:rsidP="00924D47">
      <w:pPr>
        <w:spacing w:line="600" w:lineRule="exact"/>
        <w:ind w:firstLineChars="200" w:firstLine="643"/>
        <w:outlineLvl w:val="2"/>
        <w:rPr>
          <w:rFonts w:ascii="楷体_GB2312" w:eastAsia="楷体_GB2312"/>
          <w:b/>
          <w:sz w:val="32"/>
          <w:szCs w:val="32"/>
        </w:rPr>
      </w:pPr>
      <w:bookmarkStart w:id="45" w:name="_Toc113009416"/>
      <w:bookmarkStart w:id="46" w:name="_Toc15377211"/>
      <w:r>
        <w:rPr>
          <w:rFonts w:ascii="楷体_GB2312" w:eastAsia="楷体_GB2312" w:hAnsi="仿宋" w:hint="eastAsia"/>
          <w:b/>
          <w:sz w:val="32"/>
          <w:szCs w:val="32"/>
        </w:rPr>
        <w:t>（二）一般公共预算财政拨款支出决算结构情况</w:t>
      </w:r>
      <w:bookmarkEnd w:id="45"/>
      <w:bookmarkEnd w:id="46"/>
    </w:p>
    <w:p w:rsidR="00924D47" w:rsidRDefault="00511203">
      <w:pPr>
        <w:spacing w:line="600" w:lineRule="exact"/>
        <w:ind w:firstLine="640"/>
        <w:rPr>
          <w:rFonts w:eastAsia="仿宋"/>
          <w:b/>
          <w:sz w:val="32"/>
          <w:szCs w:val="32"/>
        </w:rPr>
      </w:pPr>
      <w:r>
        <w:rPr>
          <w:rFonts w:eastAsia="仿宋"/>
          <w:sz w:val="32"/>
          <w:szCs w:val="32"/>
        </w:rPr>
        <w:t>2021</w:t>
      </w:r>
      <w:r>
        <w:rPr>
          <w:rFonts w:eastAsia="仿宋" w:hAnsi="仿宋"/>
          <w:sz w:val="32"/>
          <w:szCs w:val="32"/>
        </w:rPr>
        <w:t>年一般公共预算财政拨款支出</w:t>
      </w:r>
      <w:r>
        <w:rPr>
          <w:rFonts w:eastAsia="仿宋"/>
          <w:sz w:val="32"/>
          <w:szCs w:val="32"/>
        </w:rPr>
        <w:t>561.08</w:t>
      </w:r>
      <w:r>
        <w:rPr>
          <w:rFonts w:eastAsia="仿宋" w:hAnsi="仿宋"/>
          <w:sz w:val="32"/>
          <w:szCs w:val="32"/>
        </w:rPr>
        <w:t>万元，主要用于以下方面</w:t>
      </w:r>
      <w:r>
        <w:rPr>
          <w:rFonts w:eastAsia="仿宋"/>
          <w:sz w:val="32"/>
          <w:szCs w:val="32"/>
        </w:rPr>
        <w:t>:</w:t>
      </w:r>
      <w:r>
        <w:rPr>
          <w:rFonts w:eastAsia="仿宋" w:hAnsi="仿宋"/>
          <w:b/>
          <w:sz w:val="32"/>
          <w:szCs w:val="32"/>
        </w:rPr>
        <w:t>一般公共服务（类）</w:t>
      </w:r>
      <w:r>
        <w:rPr>
          <w:rFonts w:eastAsia="仿宋" w:hAnsi="仿宋"/>
          <w:sz w:val="32"/>
          <w:szCs w:val="32"/>
        </w:rPr>
        <w:t>支出</w:t>
      </w:r>
      <w:r>
        <w:rPr>
          <w:rFonts w:eastAsia="仿宋"/>
          <w:sz w:val="32"/>
          <w:szCs w:val="32"/>
        </w:rPr>
        <w:t>476.25</w:t>
      </w:r>
      <w:r>
        <w:rPr>
          <w:rFonts w:eastAsia="仿宋" w:hAnsi="仿宋"/>
          <w:sz w:val="32"/>
          <w:szCs w:val="32"/>
        </w:rPr>
        <w:t>万元，占</w:t>
      </w:r>
      <w:r>
        <w:rPr>
          <w:rFonts w:eastAsia="仿宋"/>
          <w:sz w:val="32"/>
          <w:szCs w:val="32"/>
        </w:rPr>
        <w:t>84.88%</w:t>
      </w:r>
      <w:r>
        <w:rPr>
          <w:rFonts w:eastAsia="仿宋" w:hAnsi="仿宋"/>
          <w:sz w:val="32"/>
          <w:szCs w:val="32"/>
        </w:rPr>
        <w:t>；</w:t>
      </w:r>
      <w:r>
        <w:rPr>
          <w:rFonts w:eastAsia="仿宋" w:hAnsi="仿宋"/>
          <w:b/>
          <w:sz w:val="32"/>
          <w:szCs w:val="32"/>
        </w:rPr>
        <w:t>社会保障和就业（类）</w:t>
      </w:r>
      <w:r>
        <w:rPr>
          <w:rFonts w:eastAsia="仿宋" w:hAnsi="仿宋"/>
          <w:sz w:val="32"/>
          <w:szCs w:val="32"/>
        </w:rPr>
        <w:t>支出</w:t>
      </w:r>
      <w:r>
        <w:rPr>
          <w:rFonts w:eastAsia="仿宋"/>
          <w:sz w:val="32"/>
          <w:szCs w:val="32"/>
        </w:rPr>
        <w:t>54.13</w:t>
      </w:r>
      <w:r>
        <w:rPr>
          <w:rFonts w:eastAsia="仿宋" w:hAnsi="仿宋"/>
          <w:sz w:val="32"/>
          <w:szCs w:val="32"/>
        </w:rPr>
        <w:t>万元，占</w:t>
      </w:r>
      <w:r>
        <w:rPr>
          <w:rFonts w:eastAsia="仿宋"/>
          <w:sz w:val="32"/>
          <w:szCs w:val="32"/>
        </w:rPr>
        <w:t>9.65%</w:t>
      </w:r>
      <w:r>
        <w:rPr>
          <w:rFonts w:eastAsia="仿宋" w:hAnsi="仿宋"/>
          <w:sz w:val="32"/>
          <w:szCs w:val="32"/>
        </w:rPr>
        <w:t>；</w:t>
      </w:r>
      <w:r>
        <w:rPr>
          <w:rFonts w:eastAsia="仿宋" w:hAnsi="仿宋"/>
          <w:b/>
          <w:bCs/>
          <w:sz w:val="32"/>
          <w:szCs w:val="32"/>
        </w:rPr>
        <w:t>卫生健康支出</w:t>
      </w:r>
      <w:r>
        <w:rPr>
          <w:rFonts w:eastAsia="仿宋"/>
          <w:sz w:val="32"/>
          <w:szCs w:val="32"/>
        </w:rPr>
        <w:t>12.63</w:t>
      </w:r>
      <w:r>
        <w:rPr>
          <w:rFonts w:eastAsia="仿宋" w:hAnsi="仿宋"/>
          <w:sz w:val="32"/>
          <w:szCs w:val="32"/>
        </w:rPr>
        <w:t>万元，占</w:t>
      </w:r>
      <w:r>
        <w:rPr>
          <w:rFonts w:eastAsia="仿宋"/>
          <w:sz w:val="32"/>
          <w:szCs w:val="32"/>
        </w:rPr>
        <w:t>2.25%</w:t>
      </w:r>
      <w:r>
        <w:rPr>
          <w:rFonts w:eastAsia="仿宋" w:hAnsi="仿宋"/>
          <w:sz w:val="32"/>
          <w:szCs w:val="32"/>
        </w:rPr>
        <w:t>；</w:t>
      </w:r>
      <w:r>
        <w:rPr>
          <w:rFonts w:eastAsia="仿宋" w:hAnsi="仿宋"/>
          <w:b/>
          <w:sz w:val="32"/>
          <w:szCs w:val="32"/>
        </w:rPr>
        <w:t>住房保障</w:t>
      </w:r>
      <w:r>
        <w:rPr>
          <w:rFonts w:eastAsia="仿宋" w:hAnsi="仿宋"/>
          <w:sz w:val="32"/>
          <w:szCs w:val="32"/>
        </w:rPr>
        <w:t>支出</w:t>
      </w:r>
      <w:r>
        <w:rPr>
          <w:rFonts w:eastAsia="仿宋"/>
          <w:sz w:val="32"/>
          <w:szCs w:val="32"/>
        </w:rPr>
        <w:t>18.07</w:t>
      </w:r>
      <w:r>
        <w:rPr>
          <w:rFonts w:eastAsia="仿宋" w:hAnsi="仿宋"/>
          <w:sz w:val="32"/>
          <w:szCs w:val="32"/>
        </w:rPr>
        <w:t>万元，占</w:t>
      </w:r>
      <w:r>
        <w:rPr>
          <w:rFonts w:eastAsia="仿宋"/>
          <w:sz w:val="32"/>
          <w:szCs w:val="32"/>
        </w:rPr>
        <w:t>3.22%</w:t>
      </w:r>
      <w:r>
        <w:rPr>
          <w:rFonts w:eastAsia="仿宋" w:hAnsi="仿宋"/>
          <w:sz w:val="32"/>
          <w:szCs w:val="32"/>
        </w:rPr>
        <w:t>。</w:t>
      </w:r>
    </w:p>
    <w:p w:rsidR="00924D47" w:rsidRDefault="00924D47">
      <w:pPr>
        <w:spacing w:line="600" w:lineRule="exact"/>
        <w:ind w:firstLineChars="200" w:firstLine="640"/>
        <w:rPr>
          <w:rFonts w:eastAsia="仿宋"/>
          <w:sz w:val="32"/>
          <w:szCs w:val="32"/>
        </w:rPr>
      </w:pPr>
    </w:p>
    <w:p w:rsidR="00924D47" w:rsidRDefault="00924D47">
      <w:pPr>
        <w:pStyle w:val="a3"/>
        <w:spacing w:before="93"/>
        <w:rPr>
          <w:rFonts w:ascii="Times New Roman"/>
        </w:rPr>
      </w:pPr>
    </w:p>
    <w:p w:rsidR="00924D47" w:rsidRDefault="00511203">
      <w:pPr>
        <w:pStyle w:val="a3"/>
        <w:spacing w:before="93"/>
        <w:rPr>
          <w:rFonts w:ascii="Times New Roman"/>
        </w:rPr>
      </w:pPr>
      <w:r>
        <w:rPr>
          <w:rFonts w:ascii="Times New Roman"/>
          <w:noProof/>
        </w:rPr>
        <w:drawing>
          <wp:anchor distT="0" distB="0" distL="114300" distR="114300" simplePos="0" relativeHeight="251664384" behindDoc="0" locked="0" layoutInCell="1" allowOverlap="1">
            <wp:simplePos x="0" y="0"/>
            <wp:positionH relativeFrom="column">
              <wp:posOffset>402590</wp:posOffset>
            </wp:positionH>
            <wp:positionV relativeFrom="paragraph">
              <wp:posOffset>278130</wp:posOffset>
            </wp:positionV>
            <wp:extent cx="4676775" cy="2743200"/>
            <wp:effectExtent l="19050" t="0" r="9525" b="0"/>
            <wp:wrapTopAndBottom/>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24D47" w:rsidRDefault="00511203" w:rsidP="00924D47">
      <w:pPr>
        <w:spacing w:line="600" w:lineRule="exact"/>
        <w:ind w:firstLineChars="200" w:firstLine="643"/>
        <w:outlineLvl w:val="2"/>
        <w:rPr>
          <w:rFonts w:ascii="楷体_GB2312" w:eastAsia="楷体_GB2312"/>
          <w:b/>
          <w:sz w:val="32"/>
          <w:szCs w:val="32"/>
        </w:rPr>
      </w:pPr>
      <w:bookmarkStart w:id="47" w:name="_Toc15377212"/>
      <w:bookmarkStart w:id="48" w:name="_Toc113009417"/>
      <w:r>
        <w:rPr>
          <w:rFonts w:ascii="楷体_GB2312" w:eastAsia="楷体_GB2312" w:hAnsi="仿宋" w:hint="eastAsia"/>
          <w:b/>
          <w:sz w:val="32"/>
          <w:szCs w:val="32"/>
        </w:rPr>
        <w:t>（三）一般公共预算财政拨款支出决算具体情况</w:t>
      </w:r>
      <w:bookmarkEnd w:id="47"/>
      <w:bookmarkEnd w:id="48"/>
    </w:p>
    <w:p w:rsidR="00924D47" w:rsidRDefault="00511203">
      <w:pPr>
        <w:spacing w:line="560" w:lineRule="exact"/>
        <w:ind w:firstLine="646"/>
        <w:rPr>
          <w:rFonts w:eastAsia="仿宋_GB2312"/>
          <w:sz w:val="32"/>
          <w:szCs w:val="32"/>
        </w:rPr>
      </w:pPr>
      <w:bookmarkStart w:id="49" w:name="_Toc113009418"/>
      <w:bookmarkStart w:id="50" w:name="_Toc15377213"/>
      <w:bookmarkStart w:id="51" w:name="_Toc15377444"/>
      <w:bookmarkStart w:id="52" w:name="_Toc15378460"/>
      <w:r>
        <w:rPr>
          <w:rFonts w:eastAsia="仿宋_GB2312"/>
          <w:sz w:val="32"/>
          <w:szCs w:val="32"/>
        </w:rPr>
        <w:t>2021</w:t>
      </w:r>
      <w:r>
        <w:rPr>
          <w:rFonts w:eastAsia="仿宋_GB2312"/>
          <w:sz w:val="32"/>
          <w:szCs w:val="32"/>
        </w:rPr>
        <w:t>年一般公共预算支出决算数为</w:t>
      </w:r>
      <w:r>
        <w:rPr>
          <w:rFonts w:eastAsia="仿宋_GB2312"/>
          <w:sz w:val="32"/>
          <w:szCs w:val="32"/>
        </w:rPr>
        <w:t>561.08</w:t>
      </w:r>
      <w:r>
        <w:rPr>
          <w:rFonts w:eastAsia="仿宋_GB2312" w:hint="eastAsia"/>
          <w:sz w:val="32"/>
          <w:szCs w:val="32"/>
        </w:rPr>
        <w:t>万元</w:t>
      </w:r>
      <w:r>
        <w:rPr>
          <w:rFonts w:eastAsia="仿宋_GB2312"/>
          <w:sz w:val="32"/>
          <w:szCs w:val="32"/>
        </w:rPr>
        <w:t>，完成预算</w:t>
      </w:r>
      <w:r>
        <w:rPr>
          <w:rFonts w:eastAsia="仿宋_GB2312"/>
          <w:sz w:val="32"/>
          <w:szCs w:val="32"/>
        </w:rPr>
        <w:t>100%</w:t>
      </w:r>
      <w:r>
        <w:rPr>
          <w:rFonts w:eastAsia="仿宋_GB2312"/>
          <w:sz w:val="32"/>
          <w:szCs w:val="32"/>
        </w:rPr>
        <w:t>。其中：</w:t>
      </w:r>
      <w:bookmarkEnd w:id="49"/>
      <w:bookmarkEnd w:id="50"/>
      <w:bookmarkEnd w:id="51"/>
      <w:bookmarkEnd w:id="52"/>
    </w:p>
    <w:p w:rsidR="00924D47" w:rsidRDefault="00511203">
      <w:pPr>
        <w:spacing w:line="560" w:lineRule="exact"/>
        <w:ind w:firstLine="646"/>
        <w:rPr>
          <w:rFonts w:eastAsia="仿宋_GB2312"/>
          <w:sz w:val="32"/>
          <w:szCs w:val="32"/>
        </w:rPr>
      </w:pPr>
      <w:r>
        <w:rPr>
          <w:rFonts w:eastAsia="仿宋_GB2312"/>
          <w:b/>
          <w:bCs/>
          <w:sz w:val="32"/>
          <w:szCs w:val="32"/>
        </w:rPr>
        <w:t>1.</w:t>
      </w:r>
      <w:r>
        <w:rPr>
          <w:rFonts w:eastAsia="仿宋_GB2312"/>
          <w:b/>
          <w:bCs/>
          <w:sz w:val="32"/>
          <w:szCs w:val="32"/>
        </w:rPr>
        <w:t>一般公共服务支出（类）发展与改革事务（款）行政运行（项）</w:t>
      </w:r>
      <w:r>
        <w:rPr>
          <w:rFonts w:eastAsia="仿宋_GB2312"/>
          <w:b/>
          <w:bCs/>
          <w:sz w:val="32"/>
          <w:szCs w:val="32"/>
        </w:rPr>
        <w:t>:</w:t>
      </w:r>
      <w:r>
        <w:rPr>
          <w:rFonts w:eastAsia="仿宋_GB2312"/>
          <w:sz w:val="32"/>
          <w:szCs w:val="32"/>
        </w:rPr>
        <w:t>支出决算为</w:t>
      </w:r>
      <w:r>
        <w:rPr>
          <w:rFonts w:eastAsia="仿宋_GB2312"/>
          <w:sz w:val="32"/>
          <w:szCs w:val="32"/>
        </w:rPr>
        <w:t>27.00</w:t>
      </w:r>
      <w:r>
        <w:rPr>
          <w:rFonts w:eastAsia="仿宋_GB2312"/>
          <w:sz w:val="32"/>
          <w:szCs w:val="32"/>
        </w:rPr>
        <w:t>万元，完成预算</w:t>
      </w:r>
      <w:r>
        <w:rPr>
          <w:rFonts w:eastAsia="仿宋_GB2312"/>
          <w:sz w:val="32"/>
          <w:szCs w:val="32"/>
        </w:rPr>
        <w:t>100%</w:t>
      </w:r>
      <w:r>
        <w:rPr>
          <w:rFonts w:eastAsia="仿宋_GB2312"/>
          <w:sz w:val="32"/>
          <w:szCs w:val="32"/>
        </w:rPr>
        <w:t>，决算</w:t>
      </w:r>
      <w:r>
        <w:rPr>
          <w:rFonts w:eastAsia="仿宋_GB2312"/>
          <w:sz w:val="32"/>
          <w:szCs w:val="32"/>
        </w:rPr>
        <w:lastRenderedPageBreak/>
        <w:t>数等于预算数。</w:t>
      </w:r>
    </w:p>
    <w:p w:rsidR="00924D47" w:rsidRDefault="00511203">
      <w:pPr>
        <w:spacing w:line="560" w:lineRule="exact"/>
        <w:ind w:firstLine="646"/>
        <w:rPr>
          <w:rFonts w:eastAsia="仿宋_GB2312"/>
          <w:sz w:val="32"/>
          <w:szCs w:val="32"/>
        </w:rPr>
      </w:pPr>
      <w:r>
        <w:rPr>
          <w:rFonts w:eastAsia="仿宋_GB2312"/>
          <w:b/>
          <w:bCs/>
          <w:sz w:val="32"/>
          <w:szCs w:val="32"/>
        </w:rPr>
        <w:t>2.</w:t>
      </w:r>
      <w:r>
        <w:rPr>
          <w:rFonts w:eastAsia="仿宋_GB2312"/>
          <w:b/>
          <w:bCs/>
          <w:sz w:val="32"/>
          <w:szCs w:val="32"/>
        </w:rPr>
        <w:t>一般公共服务支出（类）发展与改革事务（款）机关服务（项）</w:t>
      </w:r>
      <w:r>
        <w:rPr>
          <w:rFonts w:eastAsia="仿宋_GB2312"/>
          <w:b/>
          <w:bCs/>
          <w:sz w:val="32"/>
          <w:szCs w:val="32"/>
        </w:rPr>
        <w:t>:</w:t>
      </w:r>
      <w:r>
        <w:rPr>
          <w:rFonts w:eastAsia="仿宋_GB2312"/>
          <w:sz w:val="32"/>
          <w:szCs w:val="32"/>
        </w:rPr>
        <w:t>支出决算为</w:t>
      </w:r>
      <w:r>
        <w:rPr>
          <w:rFonts w:eastAsia="仿宋_GB2312"/>
          <w:sz w:val="32"/>
          <w:szCs w:val="32"/>
        </w:rPr>
        <w:t>449.25</w:t>
      </w:r>
      <w:r>
        <w:rPr>
          <w:rFonts w:eastAsia="仿宋_GB2312"/>
          <w:sz w:val="32"/>
          <w:szCs w:val="32"/>
        </w:rPr>
        <w:t>万元，完成预算</w:t>
      </w:r>
      <w:r>
        <w:rPr>
          <w:rFonts w:eastAsia="仿宋_GB2312"/>
          <w:sz w:val="32"/>
          <w:szCs w:val="32"/>
        </w:rPr>
        <w:t>100%</w:t>
      </w:r>
      <w:r>
        <w:rPr>
          <w:rFonts w:eastAsia="仿宋_GB2312"/>
          <w:sz w:val="32"/>
          <w:szCs w:val="32"/>
        </w:rPr>
        <w:t>，决算数等于预算数。</w:t>
      </w:r>
    </w:p>
    <w:p w:rsidR="00924D47" w:rsidRDefault="00511203">
      <w:pPr>
        <w:spacing w:line="560" w:lineRule="exact"/>
        <w:ind w:firstLine="646"/>
        <w:rPr>
          <w:rFonts w:eastAsia="仿宋_GB2312"/>
          <w:sz w:val="32"/>
          <w:szCs w:val="32"/>
        </w:rPr>
      </w:pPr>
      <w:r>
        <w:rPr>
          <w:rFonts w:eastAsia="仿宋_GB2312"/>
          <w:b/>
          <w:bCs/>
          <w:sz w:val="32"/>
          <w:szCs w:val="32"/>
        </w:rPr>
        <w:t>3.</w:t>
      </w:r>
      <w:r>
        <w:rPr>
          <w:rFonts w:eastAsia="仿宋_GB2312"/>
          <w:b/>
          <w:bCs/>
          <w:sz w:val="32"/>
          <w:szCs w:val="32"/>
        </w:rPr>
        <w:t>社会保障和就业支出（类）行政事业单位养老支出（款）行政单位离退休（项）</w:t>
      </w:r>
      <w:r>
        <w:rPr>
          <w:rFonts w:eastAsia="仿宋_GB2312"/>
          <w:b/>
          <w:bCs/>
          <w:sz w:val="32"/>
          <w:szCs w:val="32"/>
        </w:rPr>
        <w:t>:</w:t>
      </w:r>
      <w:r>
        <w:rPr>
          <w:rFonts w:eastAsia="仿宋_GB2312"/>
          <w:sz w:val="32"/>
          <w:szCs w:val="32"/>
        </w:rPr>
        <w:t>支出决算为</w:t>
      </w:r>
      <w:r>
        <w:rPr>
          <w:rFonts w:eastAsia="仿宋_GB2312"/>
          <w:sz w:val="32"/>
          <w:szCs w:val="32"/>
        </w:rPr>
        <w:t>10.27</w:t>
      </w:r>
      <w:r>
        <w:rPr>
          <w:rFonts w:eastAsia="仿宋_GB2312"/>
          <w:sz w:val="32"/>
          <w:szCs w:val="32"/>
        </w:rPr>
        <w:t>万元，完成预算</w:t>
      </w:r>
      <w:r>
        <w:rPr>
          <w:rFonts w:eastAsia="仿宋_GB2312"/>
          <w:sz w:val="32"/>
          <w:szCs w:val="32"/>
        </w:rPr>
        <w:t>100%</w:t>
      </w:r>
      <w:r>
        <w:rPr>
          <w:rFonts w:eastAsia="仿宋_GB2312"/>
          <w:sz w:val="32"/>
          <w:szCs w:val="32"/>
        </w:rPr>
        <w:t>，决算数等于预算数。</w:t>
      </w:r>
    </w:p>
    <w:p w:rsidR="00924D47" w:rsidRDefault="00511203">
      <w:pPr>
        <w:spacing w:line="560" w:lineRule="exact"/>
        <w:ind w:firstLine="646"/>
        <w:rPr>
          <w:rFonts w:eastAsia="仿宋_GB2312"/>
          <w:sz w:val="32"/>
          <w:szCs w:val="32"/>
        </w:rPr>
      </w:pPr>
      <w:r>
        <w:rPr>
          <w:rFonts w:eastAsia="仿宋_GB2312"/>
          <w:sz w:val="32"/>
          <w:szCs w:val="32"/>
        </w:rPr>
        <w:t>4</w:t>
      </w:r>
      <w:r>
        <w:rPr>
          <w:rFonts w:eastAsia="仿宋_GB2312"/>
          <w:b/>
          <w:bCs/>
          <w:sz w:val="32"/>
          <w:szCs w:val="32"/>
        </w:rPr>
        <w:t>.</w:t>
      </w:r>
      <w:r>
        <w:rPr>
          <w:rFonts w:eastAsia="仿宋_GB2312"/>
          <w:b/>
          <w:bCs/>
          <w:sz w:val="32"/>
          <w:szCs w:val="32"/>
        </w:rPr>
        <w:t>社会保障和就业支出（类）行政事业单位养老支出（款）事业单位离退休（项）</w:t>
      </w:r>
      <w:r>
        <w:rPr>
          <w:rFonts w:eastAsia="仿宋_GB2312"/>
          <w:b/>
          <w:bCs/>
          <w:sz w:val="32"/>
          <w:szCs w:val="32"/>
        </w:rPr>
        <w:t>:</w:t>
      </w:r>
      <w:r>
        <w:rPr>
          <w:rFonts w:eastAsia="仿宋_GB2312"/>
          <w:sz w:val="32"/>
          <w:szCs w:val="32"/>
        </w:rPr>
        <w:t>支出决算为</w:t>
      </w:r>
      <w:r>
        <w:rPr>
          <w:rFonts w:eastAsia="仿宋_GB2312"/>
          <w:sz w:val="32"/>
          <w:szCs w:val="32"/>
        </w:rPr>
        <w:t>28.21</w:t>
      </w:r>
      <w:r>
        <w:rPr>
          <w:rFonts w:eastAsia="仿宋_GB2312"/>
          <w:sz w:val="32"/>
          <w:szCs w:val="32"/>
        </w:rPr>
        <w:t>万元，完成预算</w:t>
      </w:r>
      <w:r>
        <w:rPr>
          <w:rFonts w:eastAsia="仿宋_GB2312"/>
          <w:sz w:val="32"/>
          <w:szCs w:val="32"/>
        </w:rPr>
        <w:t>100%</w:t>
      </w:r>
      <w:r>
        <w:rPr>
          <w:rFonts w:eastAsia="仿宋_GB2312"/>
          <w:sz w:val="32"/>
          <w:szCs w:val="32"/>
        </w:rPr>
        <w:t>，决算数等于预算数。</w:t>
      </w:r>
    </w:p>
    <w:p w:rsidR="00924D47" w:rsidRDefault="00511203">
      <w:pPr>
        <w:spacing w:line="560" w:lineRule="exact"/>
        <w:ind w:firstLine="646"/>
        <w:rPr>
          <w:rFonts w:eastAsia="仿宋_GB2312"/>
          <w:sz w:val="32"/>
          <w:szCs w:val="32"/>
        </w:rPr>
      </w:pPr>
      <w:r>
        <w:rPr>
          <w:rFonts w:eastAsia="仿宋_GB2312"/>
          <w:b/>
          <w:bCs/>
          <w:sz w:val="32"/>
          <w:szCs w:val="32"/>
        </w:rPr>
        <w:t>5.</w:t>
      </w:r>
      <w:r>
        <w:rPr>
          <w:rFonts w:eastAsia="仿宋_GB2312"/>
          <w:b/>
          <w:bCs/>
          <w:sz w:val="32"/>
          <w:szCs w:val="32"/>
        </w:rPr>
        <w:t>社会保障和就业支出（类）行政事业单位养老支出（款）机关事业单位基本养老保险缴费支出（项）</w:t>
      </w:r>
      <w:r>
        <w:rPr>
          <w:rFonts w:eastAsia="仿宋_GB2312"/>
          <w:b/>
          <w:bCs/>
          <w:sz w:val="32"/>
          <w:szCs w:val="32"/>
        </w:rPr>
        <w:t>:</w:t>
      </w:r>
      <w:r>
        <w:rPr>
          <w:rFonts w:eastAsia="仿宋_GB2312"/>
          <w:sz w:val="32"/>
          <w:szCs w:val="32"/>
        </w:rPr>
        <w:t>支出决算为</w:t>
      </w:r>
      <w:r>
        <w:rPr>
          <w:rFonts w:eastAsia="仿宋_GB2312"/>
          <w:sz w:val="32"/>
          <w:szCs w:val="32"/>
        </w:rPr>
        <w:t>15.65</w:t>
      </w:r>
      <w:r>
        <w:rPr>
          <w:rFonts w:eastAsia="仿宋_GB2312"/>
          <w:sz w:val="32"/>
          <w:szCs w:val="32"/>
        </w:rPr>
        <w:t>万元，完成预算</w:t>
      </w:r>
      <w:r>
        <w:rPr>
          <w:rFonts w:eastAsia="仿宋_GB2312"/>
          <w:sz w:val="32"/>
          <w:szCs w:val="32"/>
        </w:rPr>
        <w:t>100%</w:t>
      </w:r>
      <w:r>
        <w:rPr>
          <w:rFonts w:eastAsia="仿宋_GB2312"/>
          <w:sz w:val="32"/>
          <w:szCs w:val="32"/>
        </w:rPr>
        <w:t>，决算数等于预算数。</w:t>
      </w:r>
    </w:p>
    <w:p w:rsidR="00924D47" w:rsidRDefault="00511203">
      <w:pPr>
        <w:spacing w:line="560" w:lineRule="exact"/>
        <w:ind w:firstLine="646"/>
        <w:rPr>
          <w:rFonts w:eastAsia="仿宋_GB2312"/>
          <w:sz w:val="32"/>
          <w:szCs w:val="32"/>
        </w:rPr>
      </w:pPr>
      <w:r>
        <w:rPr>
          <w:rFonts w:eastAsia="仿宋_GB2312"/>
          <w:b/>
          <w:bCs/>
          <w:sz w:val="32"/>
          <w:szCs w:val="32"/>
        </w:rPr>
        <w:t>6.</w:t>
      </w:r>
      <w:r>
        <w:rPr>
          <w:rFonts w:eastAsia="仿宋_GB2312"/>
          <w:b/>
          <w:bCs/>
          <w:sz w:val="32"/>
          <w:szCs w:val="32"/>
        </w:rPr>
        <w:t>卫生健康（类）行政事业单位医疗（款）事业单位医疗（项）</w:t>
      </w:r>
      <w:r>
        <w:rPr>
          <w:rFonts w:eastAsia="仿宋_GB2312"/>
          <w:b/>
          <w:bCs/>
          <w:sz w:val="32"/>
          <w:szCs w:val="32"/>
        </w:rPr>
        <w:t>:</w:t>
      </w:r>
      <w:r>
        <w:rPr>
          <w:rFonts w:eastAsia="仿宋_GB2312"/>
          <w:sz w:val="32"/>
          <w:szCs w:val="32"/>
        </w:rPr>
        <w:t>支出决算为</w:t>
      </w:r>
      <w:r>
        <w:rPr>
          <w:rFonts w:eastAsia="仿宋_GB2312"/>
          <w:sz w:val="32"/>
          <w:szCs w:val="32"/>
        </w:rPr>
        <w:t>12.63</w:t>
      </w:r>
      <w:r>
        <w:rPr>
          <w:rFonts w:eastAsia="仿宋_GB2312"/>
          <w:sz w:val="32"/>
          <w:szCs w:val="32"/>
        </w:rPr>
        <w:t>万元，完成预算</w:t>
      </w:r>
      <w:r>
        <w:rPr>
          <w:rFonts w:eastAsia="仿宋_GB2312"/>
          <w:sz w:val="32"/>
          <w:szCs w:val="32"/>
        </w:rPr>
        <w:t>100%</w:t>
      </w:r>
      <w:r>
        <w:rPr>
          <w:rFonts w:eastAsia="仿宋_GB2312"/>
          <w:sz w:val="32"/>
          <w:szCs w:val="32"/>
        </w:rPr>
        <w:t>，决算数等于预算数。</w:t>
      </w:r>
    </w:p>
    <w:p w:rsidR="00924D47" w:rsidRDefault="00511203">
      <w:pPr>
        <w:spacing w:line="560" w:lineRule="exact"/>
        <w:ind w:firstLine="646"/>
        <w:rPr>
          <w:rFonts w:eastAsia="仿宋_GB2312"/>
          <w:sz w:val="32"/>
          <w:szCs w:val="32"/>
        </w:rPr>
      </w:pPr>
      <w:r>
        <w:rPr>
          <w:rFonts w:eastAsia="仿宋_GB2312"/>
          <w:b/>
          <w:bCs/>
          <w:sz w:val="32"/>
          <w:szCs w:val="32"/>
        </w:rPr>
        <w:t xml:space="preserve">7. </w:t>
      </w:r>
      <w:r>
        <w:rPr>
          <w:rFonts w:eastAsia="仿宋_GB2312"/>
          <w:b/>
          <w:bCs/>
          <w:sz w:val="32"/>
          <w:szCs w:val="32"/>
        </w:rPr>
        <w:t>住房保障支出（类）住房改革支出（款）住房公积金（项）</w:t>
      </w:r>
      <w:r>
        <w:rPr>
          <w:rFonts w:eastAsia="仿宋_GB2312"/>
          <w:b/>
          <w:bCs/>
          <w:sz w:val="32"/>
          <w:szCs w:val="32"/>
        </w:rPr>
        <w:t>:</w:t>
      </w:r>
      <w:r>
        <w:rPr>
          <w:rFonts w:eastAsia="仿宋_GB2312"/>
          <w:sz w:val="32"/>
          <w:szCs w:val="32"/>
        </w:rPr>
        <w:t>支出决算为</w:t>
      </w:r>
      <w:r>
        <w:rPr>
          <w:rFonts w:eastAsia="仿宋_GB2312"/>
          <w:sz w:val="32"/>
          <w:szCs w:val="32"/>
        </w:rPr>
        <w:t>16.13</w:t>
      </w:r>
      <w:r>
        <w:rPr>
          <w:rFonts w:eastAsia="仿宋_GB2312"/>
          <w:sz w:val="32"/>
          <w:szCs w:val="32"/>
        </w:rPr>
        <w:t>万元，完成预</w:t>
      </w:r>
      <w:r>
        <w:rPr>
          <w:rFonts w:eastAsia="仿宋_GB2312"/>
          <w:sz w:val="32"/>
          <w:szCs w:val="32"/>
        </w:rPr>
        <w:t>算</w:t>
      </w:r>
      <w:r>
        <w:rPr>
          <w:rFonts w:eastAsia="仿宋_GB2312"/>
          <w:sz w:val="32"/>
          <w:szCs w:val="32"/>
        </w:rPr>
        <w:t>100%</w:t>
      </w:r>
      <w:r>
        <w:rPr>
          <w:rFonts w:eastAsia="仿宋_GB2312"/>
          <w:sz w:val="32"/>
          <w:szCs w:val="32"/>
        </w:rPr>
        <w:t>，决算数等于预算数。</w:t>
      </w:r>
    </w:p>
    <w:p w:rsidR="00924D47" w:rsidRDefault="00511203">
      <w:pPr>
        <w:spacing w:line="560" w:lineRule="exact"/>
        <w:ind w:firstLine="646"/>
        <w:rPr>
          <w:rFonts w:eastAsia="仿宋_GB2312"/>
          <w:sz w:val="32"/>
          <w:szCs w:val="32"/>
        </w:rPr>
      </w:pPr>
      <w:r>
        <w:rPr>
          <w:rFonts w:eastAsia="仿宋_GB2312"/>
          <w:b/>
          <w:bCs/>
          <w:sz w:val="32"/>
          <w:szCs w:val="32"/>
        </w:rPr>
        <w:t xml:space="preserve">8. </w:t>
      </w:r>
      <w:r>
        <w:rPr>
          <w:rFonts w:eastAsia="仿宋_GB2312"/>
          <w:b/>
          <w:bCs/>
          <w:sz w:val="32"/>
          <w:szCs w:val="32"/>
        </w:rPr>
        <w:t>住房保障支出（类）住房改革支出（款）购房补贴（项）</w:t>
      </w:r>
      <w:r>
        <w:rPr>
          <w:rFonts w:eastAsia="仿宋_GB2312"/>
          <w:b/>
          <w:bCs/>
          <w:sz w:val="32"/>
          <w:szCs w:val="32"/>
        </w:rPr>
        <w:t>:</w:t>
      </w:r>
      <w:r>
        <w:rPr>
          <w:rFonts w:eastAsia="仿宋_GB2312"/>
          <w:sz w:val="32"/>
          <w:szCs w:val="32"/>
        </w:rPr>
        <w:t>支出决算为</w:t>
      </w:r>
      <w:r>
        <w:rPr>
          <w:rFonts w:eastAsia="仿宋_GB2312"/>
          <w:sz w:val="32"/>
          <w:szCs w:val="32"/>
        </w:rPr>
        <w:t>1.94</w:t>
      </w:r>
      <w:r>
        <w:rPr>
          <w:rFonts w:eastAsia="仿宋_GB2312"/>
          <w:sz w:val="32"/>
          <w:szCs w:val="32"/>
        </w:rPr>
        <w:t>万元，完成预算</w:t>
      </w:r>
      <w:r>
        <w:rPr>
          <w:rFonts w:eastAsia="仿宋_GB2312"/>
          <w:sz w:val="32"/>
          <w:szCs w:val="32"/>
        </w:rPr>
        <w:t>100%</w:t>
      </w:r>
      <w:r>
        <w:rPr>
          <w:rFonts w:eastAsia="仿宋_GB2312"/>
          <w:sz w:val="32"/>
          <w:szCs w:val="32"/>
        </w:rPr>
        <w:t>，决算数等于预算数。</w:t>
      </w:r>
    </w:p>
    <w:p w:rsidR="00924D47" w:rsidRDefault="00511203">
      <w:pPr>
        <w:tabs>
          <w:tab w:val="right" w:pos="8306"/>
        </w:tabs>
        <w:spacing w:line="600" w:lineRule="exact"/>
        <w:ind w:firstLine="640"/>
        <w:outlineLvl w:val="1"/>
        <w:rPr>
          <w:rStyle w:val="2Char"/>
          <w:rFonts w:ascii="Times New Roman" w:hAnsi="Times New Roman" w:cs="Times New Roman"/>
        </w:rPr>
      </w:pPr>
      <w:bookmarkStart w:id="53" w:name="_Toc15377214"/>
      <w:bookmarkStart w:id="54" w:name="_Toc15396608"/>
      <w:bookmarkStart w:id="55" w:name="_Toc113009419"/>
      <w:r>
        <w:rPr>
          <w:rFonts w:eastAsia="黑体"/>
          <w:sz w:val="32"/>
          <w:szCs w:val="32"/>
        </w:rPr>
        <w:t>六</w:t>
      </w:r>
      <w:r>
        <w:rPr>
          <w:rFonts w:eastAsia="黑体"/>
          <w:b/>
          <w:sz w:val="32"/>
          <w:szCs w:val="32"/>
        </w:rPr>
        <w:t>、</w:t>
      </w:r>
      <w:r>
        <w:rPr>
          <w:rFonts w:eastAsia="黑体" w:hAnsi="黑体"/>
          <w:b/>
          <w:sz w:val="32"/>
          <w:szCs w:val="32"/>
        </w:rPr>
        <w:t>一</w:t>
      </w:r>
      <w:r>
        <w:rPr>
          <w:rStyle w:val="2Char"/>
          <w:rFonts w:ascii="Times New Roman" w:eastAsia="黑体" w:hAnsi="黑体" w:cs="Times New Roman"/>
          <w:b w:val="0"/>
        </w:rPr>
        <w:t>般公共预算财政拨款基本支出决算情况说明</w:t>
      </w:r>
      <w:bookmarkEnd w:id="53"/>
      <w:bookmarkEnd w:id="54"/>
      <w:bookmarkEnd w:id="55"/>
      <w:r>
        <w:rPr>
          <w:rStyle w:val="2Char"/>
          <w:rFonts w:ascii="Times New Roman" w:eastAsia="黑体" w:hAnsi="Times New Roman" w:cs="Times New Roman"/>
          <w:b w:val="0"/>
        </w:rPr>
        <w:tab/>
      </w:r>
    </w:p>
    <w:p w:rsidR="00924D47" w:rsidRDefault="00511203">
      <w:pPr>
        <w:spacing w:line="560" w:lineRule="exact"/>
        <w:ind w:firstLine="646"/>
        <w:rPr>
          <w:rFonts w:eastAsia="仿宋_GB2312"/>
          <w:sz w:val="32"/>
          <w:szCs w:val="32"/>
        </w:rPr>
      </w:pPr>
      <w:r>
        <w:rPr>
          <w:rFonts w:eastAsia="仿宋_GB2312"/>
          <w:sz w:val="32"/>
          <w:szCs w:val="32"/>
        </w:rPr>
        <w:t>2021</w:t>
      </w:r>
      <w:r>
        <w:rPr>
          <w:rFonts w:eastAsia="仿宋_GB2312"/>
          <w:sz w:val="32"/>
          <w:szCs w:val="32"/>
        </w:rPr>
        <w:t>年一般公共预算财政拨款基本支出</w:t>
      </w:r>
      <w:r>
        <w:rPr>
          <w:rFonts w:eastAsia="仿宋_GB2312"/>
          <w:sz w:val="32"/>
          <w:szCs w:val="32"/>
        </w:rPr>
        <w:t>367.87</w:t>
      </w:r>
      <w:r>
        <w:rPr>
          <w:rFonts w:eastAsia="仿宋_GB2312"/>
          <w:sz w:val="32"/>
          <w:szCs w:val="32"/>
        </w:rPr>
        <w:t>万元，其中：</w:t>
      </w:r>
    </w:p>
    <w:p w:rsidR="00924D47" w:rsidRDefault="00511203">
      <w:pPr>
        <w:spacing w:line="560" w:lineRule="exact"/>
        <w:ind w:firstLine="646"/>
        <w:rPr>
          <w:rFonts w:eastAsia="仿宋_GB2312"/>
          <w:sz w:val="32"/>
          <w:szCs w:val="32"/>
        </w:rPr>
      </w:pPr>
      <w:r>
        <w:rPr>
          <w:rFonts w:eastAsia="仿宋_GB2312"/>
          <w:sz w:val="32"/>
          <w:szCs w:val="32"/>
        </w:rPr>
        <w:lastRenderedPageBreak/>
        <w:t>人员经费</w:t>
      </w:r>
      <w:r>
        <w:rPr>
          <w:rFonts w:eastAsia="仿宋_GB2312"/>
          <w:sz w:val="32"/>
          <w:szCs w:val="32"/>
        </w:rPr>
        <w:t>250.06</w:t>
      </w:r>
      <w:r>
        <w:rPr>
          <w:rFonts w:eastAsia="仿宋_GB2312"/>
          <w:sz w:val="32"/>
          <w:szCs w:val="32"/>
        </w:rPr>
        <w:t>万元，主要包括：基本工资、津贴补贴、奖金、绩效工资、机关事业单位基本养老保险缴费、其他社会保障缴费、其他工资福利支出、奖励金、住房公积金、其他对个人和家庭的补助支出等。</w:t>
      </w:r>
    </w:p>
    <w:p w:rsidR="00924D47" w:rsidRDefault="00511203">
      <w:pPr>
        <w:spacing w:line="560" w:lineRule="exact"/>
        <w:ind w:firstLineChars="200" w:firstLine="640"/>
        <w:rPr>
          <w:rFonts w:eastAsia="仿宋_GB2312"/>
          <w:sz w:val="32"/>
          <w:szCs w:val="32"/>
        </w:rPr>
      </w:pPr>
      <w:r>
        <w:rPr>
          <w:rFonts w:eastAsia="仿宋_GB2312"/>
          <w:sz w:val="32"/>
          <w:szCs w:val="32"/>
        </w:rPr>
        <w:t>公用经费</w:t>
      </w:r>
      <w:r>
        <w:rPr>
          <w:rFonts w:eastAsia="仿宋_GB2312"/>
          <w:sz w:val="32"/>
          <w:szCs w:val="32"/>
        </w:rPr>
        <w:t>117.81</w:t>
      </w:r>
      <w:r>
        <w:rPr>
          <w:rFonts w:eastAsia="仿宋_GB2312"/>
          <w:sz w:val="32"/>
          <w:szCs w:val="32"/>
        </w:rPr>
        <w:t>万元，主要包括：办公费、维修（护）费、</w:t>
      </w:r>
      <w:r>
        <w:rPr>
          <w:rFonts w:eastAsia="仿宋_GB2312"/>
          <w:sz w:val="32"/>
          <w:szCs w:val="32"/>
        </w:rPr>
        <w:t>劳务费、工会经费、福利费、其他商品和服务支出等。</w:t>
      </w:r>
    </w:p>
    <w:p w:rsidR="00924D47" w:rsidRDefault="00511203">
      <w:pPr>
        <w:spacing w:line="600" w:lineRule="exact"/>
        <w:ind w:firstLine="640"/>
        <w:outlineLvl w:val="1"/>
        <w:rPr>
          <w:rStyle w:val="2Char"/>
          <w:rFonts w:ascii="Times New Roman" w:eastAsia="黑体" w:hAnsi="Times New Roman" w:cs="Times New Roman"/>
          <w:b w:val="0"/>
        </w:rPr>
      </w:pPr>
      <w:bookmarkStart w:id="56" w:name="_Toc15377215"/>
      <w:bookmarkStart w:id="57" w:name="_Toc113009420"/>
      <w:bookmarkStart w:id="58" w:name="_Toc15396609"/>
      <w:r>
        <w:rPr>
          <w:rFonts w:eastAsia="黑体"/>
          <w:sz w:val="32"/>
          <w:szCs w:val="32"/>
        </w:rPr>
        <w:t>七、</w:t>
      </w:r>
      <w:r>
        <w:rPr>
          <w:rStyle w:val="2Char"/>
          <w:rFonts w:ascii="Times New Roman" w:eastAsia="黑体" w:hAnsi="Times New Roman" w:cs="Times New Roman"/>
        </w:rPr>
        <w:t>“</w:t>
      </w:r>
      <w:r>
        <w:rPr>
          <w:rStyle w:val="2Char"/>
          <w:rFonts w:ascii="Times New Roman" w:eastAsia="黑体" w:hAnsi="黑体" w:cs="Times New Roman"/>
          <w:b w:val="0"/>
        </w:rPr>
        <w:t>三公</w:t>
      </w:r>
      <w:r>
        <w:rPr>
          <w:rStyle w:val="2Char"/>
          <w:rFonts w:ascii="Times New Roman" w:eastAsia="黑体" w:hAnsi="Times New Roman" w:cs="Times New Roman"/>
          <w:b w:val="0"/>
        </w:rPr>
        <w:t>”</w:t>
      </w:r>
      <w:r>
        <w:rPr>
          <w:rStyle w:val="2Char"/>
          <w:rFonts w:ascii="Times New Roman" w:eastAsia="黑体" w:hAnsi="黑体" w:cs="Times New Roman"/>
          <w:b w:val="0"/>
        </w:rPr>
        <w:t>经费财政拨款支出决算情况说明</w:t>
      </w:r>
      <w:bookmarkEnd w:id="56"/>
      <w:bookmarkEnd w:id="57"/>
      <w:bookmarkEnd w:id="58"/>
    </w:p>
    <w:p w:rsidR="00924D47" w:rsidRDefault="00511203">
      <w:pPr>
        <w:spacing w:line="600" w:lineRule="exact"/>
        <w:ind w:firstLine="640"/>
        <w:outlineLvl w:val="2"/>
        <w:rPr>
          <w:rFonts w:ascii="楷体_GB2312" w:eastAsia="楷体_GB2312"/>
          <w:b/>
          <w:sz w:val="32"/>
          <w:szCs w:val="32"/>
        </w:rPr>
      </w:pPr>
      <w:bookmarkStart w:id="59" w:name="_Toc113009421"/>
      <w:bookmarkStart w:id="60" w:name="_Toc15377216"/>
      <w:r>
        <w:rPr>
          <w:rFonts w:ascii="楷体_GB2312" w:eastAsia="楷体_GB2312" w:hAnsi="仿宋" w:hint="eastAsia"/>
          <w:b/>
          <w:sz w:val="32"/>
          <w:szCs w:val="32"/>
        </w:rPr>
        <w:t>（一）</w:t>
      </w:r>
      <w:r>
        <w:rPr>
          <w:rFonts w:ascii="楷体_GB2312" w:eastAsia="楷体_GB2312" w:hint="eastAsia"/>
          <w:b/>
          <w:sz w:val="32"/>
          <w:szCs w:val="32"/>
        </w:rPr>
        <w:t>“</w:t>
      </w:r>
      <w:r>
        <w:rPr>
          <w:rFonts w:ascii="楷体_GB2312" w:eastAsia="楷体_GB2312" w:hAnsi="仿宋" w:hint="eastAsia"/>
          <w:b/>
          <w:sz w:val="32"/>
          <w:szCs w:val="32"/>
        </w:rPr>
        <w:t>三公</w:t>
      </w:r>
      <w:r>
        <w:rPr>
          <w:rFonts w:ascii="楷体_GB2312" w:eastAsia="楷体_GB2312" w:hint="eastAsia"/>
          <w:b/>
          <w:sz w:val="32"/>
          <w:szCs w:val="32"/>
        </w:rPr>
        <w:t>”</w:t>
      </w:r>
      <w:r>
        <w:rPr>
          <w:rFonts w:ascii="楷体_GB2312" w:eastAsia="楷体_GB2312" w:hAnsi="仿宋" w:hint="eastAsia"/>
          <w:b/>
          <w:sz w:val="32"/>
          <w:szCs w:val="32"/>
        </w:rPr>
        <w:t>经费财政拨款支出决算总体情况说明</w:t>
      </w:r>
      <w:bookmarkEnd w:id="59"/>
      <w:bookmarkEnd w:id="60"/>
    </w:p>
    <w:p w:rsidR="00924D47" w:rsidRDefault="00511203">
      <w:pPr>
        <w:spacing w:line="560" w:lineRule="exact"/>
        <w:ind w:firstLine="646"/>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经费财政拨款支出决算为</w:t>
      </w:r>
      <w:r>
        <w:rPr>
          <w:rFonts w:eastAsia="仿宋_GB2312"/>
          <w:sz w:val="32"/>
          <w:szCs w:val="32"/>
        </w:rPr>
        <w:t>0</w:t>
      </w:r>
      <w:r>
        <w:rPr>
          <w:rFonts w:eastAsia="仿宋_GB2312"/>
          <w:sz w:val="32"/>
          <w:szCs w:val="32"/>
        </w:rPr>
        <w:t>万元，完成预算</w:t>
      </w:r>
      <w:r>
        <w:rPr>
          <w:rFonts w:eastAsia="仿宋_GB2312"/>
          <w:sz w:val="32"/>
          <w:szCs w:val="32"/>
        </w:rPr>
        <w:t>100%</w:t>
      </w:r>
      <w:r>
        <w:rPr>
          <w:rFonts w:eastAsia="仿宋_GB2312"/>
          <w:sz w:val="32"/>
          <w:szCs w:val="32"/>
        </w:rPr>
        <w:t>，决算数与预算数持平。</w:t>
      </w:r>
    </w:p>
    <w:p w:rsidR="00924D47" w:rsidRDefault="00511203">
      <w:pPr>
        <w:spacing w:line="600" w:lineRule="exact"/>
        <w:ind w:firstLine="640"/>
        <w:outlineLvl w:val="2"/>
        <w:rPr>
          <w:rFonts w:ascii="楷体_GB2312" w:eastAsia="楷体_GB2312" w:hAnsi="仿宋"/>
          <w:b/>
          <w:sz w:val="32"/>
          <w:szCs w:val="32"/>
        </w:rPr>
      </w:pPr>
      <w:bookmarkStart w:id="61" w:name="_Toc15377217"/>
      <w:bookmarkStart w:id="62" w:name="_Toc113009422"/>
      <w:r>
        <w:rPr>
          <w:rFonts w:ascii="楷体_GB2312" w:eastAsia="楷体_GB2312" w:hAnsi="仿宋"/>
          <w:b/>
          <w:sz w:val="32"/>
          <w:szCs w:val="32"/>
        </w:rPr>
        <w:t>（二）</w:t>
      </w:r>
      <w:r>
        <w:rPr>
          <w:rFonts w:ascii="楷体_GB2312" w:eastAsia="楷体_GB2312" w:hAnsi="仿宋"/>
          <w:b/>
          <w:sz w:val="32"/>
          <w:szCs w:val="32"/>
        </w:rPr>
        <w:t>“</w:t>
      </w:r>
      <w:r>
        <w:rPr>
          <w:rFonts w:ascii="楷体_GB2312" w:eastAsia="楷体_GB2312" w:hAnsi="仿宋"/>
          <w:b/>
          <w:sz w:val="32"/>
          <w:szCs w:val="32"/>
        </w:rPr>
        <w:t>三公</w:t>
      </w:r>
      <w:r>
        <w:rPr>
          <w:rFonts w:ascii="楷体_GB2312" w:eastAsia="楷体_GB2312" w:hAnsi="仿宋"/>
          <w:b/>
          <w:sz w:val="32"/>
          <w:szCs w:val="32"/>
        </w:rPr>
        <w:t>”</w:t>
      </w:r>
      <w:r>
        <w:rPr>
          <w:rFonts w:ascii="楷体_GB2312" w:eastAsia="楷体_GB2312" w:hAnsi="仿宋"/>
          <w:b/>
          <w:sz w:val="32"/>
          <w:szCs w:val="32"/>
        </w:rPr>
        <w:t>经费财政拨款支出决算具体情况说明</w:t>
      </w:r>
      <w:bookmarkEnd w:id="61"/>
      <w:bookmarkEnd w:id="62"/>
    </w:p>
    <w:p w:rsidR="00924D47" w:rsidRDefault="00511203">
      <w:pPr>
        <w:spacing w:line="560" w:lineRule="exact"/>
        <w:ind w:firstLine="646"/>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经费财政拨款支出决算中，因公出国（境）费支出决算</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；公务用车购置及运行维护费支出决算</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；公务接待费支出决算</w:t>
      </w:r>
      <w:r>
        <w:rPr>
          <w:rFonts w:eastAsia="仿宋_GB2312"/>
          <w:sz w:val="32"/>
          <w:szCs w:val="32"/>
        </w:rPr>
        <w:t>0</w:t>
      </w:r>
      <w:r>
        <w:rPr>
          <w:rFonts w:eastAsia="仿宋_GB2312"/>
          <w:sz w:val="32"/>
          <w:szCs w:val="32"/>
        </w:rPr>
        <w:t>万元，占</w:t>
      </w:r>
      <w:r>
        <w:rPr>
          <w:rFonts w:eastAsia="仿宋_GB2312"/>
          <w:sz w:val="32"/>
          <w:szCs w:val="32"/>
        </w:rPr>
        <w:t>0%</w:t>
      </w:r>
      <w:r>
        <w:rPr>
          <w:rFonts w:eastAsia="仿宋_GB2312"/>
          <w:sz w:val="32"/>
          <w:szCs w:val="32"/>
        </w:rPr>
        <w:t>。具体情况如下：</w:t>
      </w:r>
    </w:p>
    <w:p w:rsidR="00924D47" w:rsidRDefault="00511203">
      <w:pPr>
        <w:spacing w:line="600" w:lineRule="exact"/>
        <w:ind w:firstLine="640"/>
        <w:rPr>
          <w:rFonts w:eastAsia="仿宋_GB2312"/>
          <w:sz w:val="32"/>
          <w:szCs w:val="32"/>
        </w:rPr>
      </w:pPr>
      <w:r>
        <w:rPr>
          <w:rFonts w:eastAsia="仿宋_GB2312"/>
          <w:b/>
          <w:sz w:val="32"/>
          <w:szCs w:val="32"/>
        </w:rPr>
        <w:t>1.</w:t>
      </w:r>
      <w:r>
        <w:rPr>
          <w:rFonts w:eastAsia="仿宋_GB2312"/>
          <w:b/>
          <w:sz w:val="32"/>
          <w:szCs w:val="32"/>
        </w:rPr>
        <w:t>因公出国（境）经费支出</w:t>
      </w:r>
      <w:r>
        <w:rPr>
          <w:rFonts w:eastAsia="仿宋_GB2312"/>
          <w:sz w:val="32"/>
          <w:szCs w:val="32"/>
        </w:rPr>
        <w:t>0</w:t>
      </w:r>
      <w:r>
        <w:rPr>
          <w:rFonts w:eastAsia="仿宋_GB2312"/>
          <w:sz w:val="32"/>
          <w:szCs w:val="32"/>
        </w:rPr>
        <w:t>万元，完成预算</w:t>
      </w:r>
      <w:r>
        <w:rPr>
          <w:rFonts w:eastAsia="仿宋_GB2312"/>
          <w:sz w:val="32"/>
          <w:szCs w:val="32"/>
        </w:rPr>
        <w:t>100%</w:t>
      </w:r>
      <w:r>
        <w:rPr>
          <w:rFonts w:eastAsia="仿宋_GB2312"/>
          <w:sz w:val="32"/>
          <w:szCs w:val="32"/>
        </w:rPr>
        <w:t>。全年安排因公出国（境）团组</w:t>
      </w:r>
      <w:r>
        <w:rPr>
          <w:rFonts w:eastAsia="仿宋_GB2312"/>
          <w:sz w:val="32"/>
          <w:szCs w:val="32"/>
        </w:rPr>
        <w:t>0</w:t>
      </w:r>
      <w:r>
        <w:rPr>
          <w:rFonts w:eastAsia="仿宋_GB2312"/>
          <w:sz w:val="32"/>
          <w:szCs w:val="32"/>
        </w:rPr>
        <w:t>次，出国（境）</w:t>
      </w:r>
      <w:r>
        <w:rPr>
          <w:rFonts w:eastAsia="仿宋_GB2312"/>
          <w:sz w:val="32"/>
          <w:szCs w:val="32"/>
        </w:rPr>
        <w:t>0</w:t>
      </w:r>
      <w:r>
        <w:rPr>
          <w:rFonts w:eastAsia="仿宋_GB2312"/>
          <w:sz w:val="32"/>
          <w:szCs w:val="32"/>
        </w:rPr>
        <w:t>人。因公出国（境）支出决算与</w:t>
      </w:r>
      <w:r>
        <w:rPr>
          <w:rFonts w:eastAsia="仿宋_GB2312"/>
          <w:sz w:val="32"/>
          <w:szCs w:val="32"/>
        </w:rPr>
        <w:t>2020</w:t>
      </w:r>
      <w:r>
        <w:rPr>
          <w:rFonts w:eastAsia="仿宋_GB2312"/>
          <w:sz w:val="32"/>
          <w:szCs w:val="32"/>
        </w:rPr>
        <w:t>年持平。</w:t>
      </w:r>
    </w:p>
    <w:p w:rsidR="00924D47" w:rsidRDefault="00511203">
      <w:pPr>
        <w:spacing w:line="600" w:lineRule="exact"/>
        <w:ind w:firstLine="640"/>
        <w:rPr>
          <w:rFonts w:eastAsia="仿宋_GB2312"/>
          <w:sz w:val="32"/>
          <w:szCs w:val="32"/>
        </w:rPr>
      </w:pPr>
      <w:r>
        <w:rPr>
          <w:rFonts w:eastAsia="仿宋_GB2312"/>
          <w:b/>
          <w:sz w:val="32"/>
          <w:szCs w:val="32"/>
        </w:rPr>
        <w:t>2.</w:t>
      </w:r>
      <w:r>
        <w:rPr>
          <w:rFonts w:eastAsia="仿宋_GB2312"/>
          <w:b/>
          <w:sz w:val="32"/>
          <w:szCs w:val="32"/>
        </w:rPr>
        <w:t>公务用车购置及运行维护费支出</w:t>
      </w:r>
      <w:r>
        <w:rPr>
          <w:rFonts w:eastAsia="仿宋_GB2312"/>
          <w:sz w:val="32"/>
          <w:szCs w:val="32"/>
        </w:rPr>
        <w:t>0</w:t>
      </w:r>
      <w:r>
        <w:rPr>
          <w:rFonts w:eastAsia="仿宋_GB2312"/>
          <w:sz w:val="32"/>
          <w:szCs w:val="32"/>
        </w:rPr>
        <w:t>万元</w:t>
      </w:r>
      <w:r>
        <w:rPr>
          <w:rFonts w:eastAsia="仿宋_GB2312"/>
          <w:sz w:val="32"/>
          <w:szCs w:val="32"/>
        </w:rPr>
        <w:t>,</w:t>
      </w:r>
      <w:r>
        <w:rPr>
          <w:rFonts w:eastAsia="仿宋_GB2312"/>
          <w:sz w:val="32"/>
          <w:szCs w:val="32"/>
        </w:rPr>
        <w:t>完成预算</w:t>
      </w:r>
      <w:r>
        <w:rPr>
          <w:rFonts w:eastAsia="仿宋_GB2312"/>
          <w:sz w:val="32"/>
          <w:szCs w:val="32"/>
        </w:rPr>
        <w:t>100%</w:t>
      </w:r>
      <w:r>
        <w:rPr>
          <w:rFonts w:eastAsia="仿宋_GB2312"/>
          <w:sz w:val="32"/>
          <w:szCs w:val="32"/>
        </w:rPr>
        <w:t>。公务用车购置及运行维护费支出决算与</w:t>
      </w:r>
      <w:r>
        <w:rPr>
          <w:rFonts w:eastAsia="仿宋_GB2312"/>
          <w:sz w:val="32"/>
          <w:szCs w:val="32"/>
        </w:rPr>
        <w:t>2020</w:t>
      </w:r>
      <w:r>
        <w:rPr>
          <w:rFonts w:eastAsia="仿宋_GB2312"/>
          <w:sz w:val="32"/>
          <w:szCs w:val="32"/>
        </w:rPr>
        <w:t>年持平。</w:t>
      </w:r>
    </w:p>
    <w:p w:rsidR="00924D47" w:rsidRDefault="00511203">
      <w:pPr>
        <w:spacing w:line="600" w:lineRule="exact"/>
        <w:ind w:firstLineChars="200" w:firstLine="640"/>
        <w:rPr>
          <w:rFonts w:eastAsia="仿宋_GB2312"/>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2</w:t>
      </w:r>
      <w:r>
        <w:rPr>
          <w:rFonts w:eastAsia="仿宋_GB2312"/>
          <w:sz w:val="32"/>
          <w:szCs w:val="32"/>
        </w:rPr>
        <w:t>辆，其中：轿车</w:t>
      </w:r>
      <w:r>
        <w:rPr>
          <w:rFonts w:eastAsia="仿宋_GB2312"/>
          <w:sz w:val="32"/>
          <w:szCs w:val="32"/>
        </w:rPr>
        <w:t>1</w:t>
      </w:r>
      <w:r>
        <w:rPr>
          <w:rFonts w:eastAsia="仿宋_GB2312"/>
          <w:sz w:val="32"/>
          <w:szCs w:val="32"/>
        </w:rPr>
        <w:t>辆、越野车</w:t>
      </w:r>
      <w:r>
        <w:rPr>
          <w:rFonts w:eastAsia="仿宋_GB2312"/>
          <w:sz w:val="32"/>
          <w:szCs w:val="32"/>
        </w:rPr>
        <w:t>0</w:t>
      </w:r>
      <w:r>
        <w:rPr>
          <w:rFonts w:eastAsia="仿宋_GB2312"/>
          <w:sz w:val="32"/>
          <w:szCs w:val="32"/>
        </w:rPr>
        <w:lastRenderedPageBreak/>
        <w:t>辆、载客汽车</w:t>
      </w:r>
      <w:r>
        <w:rPr>
          <w:rFonts w:eastAsia="仿宋_GB2312"/>
          <w:sz w:val="32"/>
          <w:szCs w:val="32"/>
        </w:rPr>
        <w:t>1</w:t>
      </w:r>
      <w:r>
        <w:rPr>
          <w:rFonts w:eastAsia="仿宋_GB2312"/>
          <w:sz w:val="32"/>
          <w:szCs w:val="32"/>
        </w:rPr>
        <w:t>辆。</w:t>
      </w:r>
    </w:p>
    <w:p w:rsidR="00924D47" w:rsidRDefault="00511203">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0</w:t>
      </w:r>
      <w:r>
        <w:rPr>
          <w:rFonts w:eastAsia="仿宋_GB2312"/>
          <w:sz w:val="32"/>
          <w:szCs w:val="32"/>
        </w:rPr>
        <w:t>万元。</w:t>
      </w:r>
    </w:p>
    <w:p w:rsidR="00924D47" w:rsidRDefault="00511203">
      <w:pPr>
        <w:spacing w:line="600"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sz w:val="32"/>
          <w:szCs w:val="32"/>
        </w:rPr>
        <w:t>0</w:t>
      </w:r>
      <w:r>
        <w:rPr>
          <w:rFonts w:eastAsia="仿宋_GB2312"/>
          <w:sz w:val="32"/>
          <w:szCs w:val="32"/>
        </w:rPr>
        <w:t>万元，</w:t>
      </w:r>
      <w:r>
        <w:rPr>
          <w:rFonts w:eastAsia="仿宋_GB2312"/>
          <w:sz w:val="32"/>
          <w:szCs w:val="32"/>
        </w:rPr>
        <w:t>完成预算</w:t>
      </w:r>
      <w:r>
        <w:rPr>
          <w:rFonts w:eastAsia="仿宋_GB2312"/>
          <w:sz w:val="32"/>
          <w:szCs w:val="32"/>
        </w:rPr>
        <w:t>0%</w:t>
      </w:r>
      <w:r>
        <w:rPr>
          <w:rFonts w:eastAsia="仿宋_GB2312"/>
          <w:sz w:val="32"/>
          <w:szCs w:val="32"/>
        </w:rPr>
        <w:t>。公务接待费支出决算与</w:t>
      </w:r>
      <w:r>
        <w:rPr>
          <w:rFonts w:eastAsia="仿宋_GB2312"/>
          <w:sz w:val="32"/>
          <w:szCs w:val="32"/>
        </w:rPr>
        <w:t>2020</w:t>
      </w:r>
      <w:r>
        <w:rPr>
          <w:rFonts w:eastAsia="仿宋_GB2312"/>
          <w:sz w:val="32"/>
          <w:szCs w:val="32"/>
        </w:rPr>
        <w:t>年持平。其中：</w:t>
      </w:r>
    </w:p>
    <w:p w:rsidR="00924D47" w:rsidRDefault="00511203">
      <w:pPr>
        <w:spacing w:line="600" w:lineRule="exact"/>
        <w:ind w:firstLine="640"/>
        <w:rPr>
          <w:rFonts w:eastAsia="仿宋_GB2312"/>
          <w:sz w:val="32"/>
          <w:szCs w:val="32"/>
        </w:rPr>
      </w:pPr>
      <w:r>
        <w:rPr>
          <w:rFonts w:eastAsia="仿宋" w:hAnsi="仿宋"/>
          <w:b/>
          <w:sz w:val="32"/>
          <w:szCs w:val="32"/>
        </w:rPr>
        <w:t>国内公务接待支出</w:t>
      </w:r>
      <w:r>
        <w:rPr>
          <w:rFonts w:eastAsia="仿宋_GB2312"/>
          <w:sz w:val="32"/>
          <w:szCs w:val="32"/>
        </w:rPr>
        <w:t>0</w:t>
      </w:r>
      <w:r>
        <w:rPr>
          <w:rFonts w:eastAsia="仿宋_GB2312"/>
          <w:sz w:val="32"/>
          <w:szCs w:val="32"/>
        </w:rPr>
        <w:t>万元。国内公务接待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人次（不包括陪同人员），共计支出</w:t>
      </w:r>
      <w:r>
        <w:rPr>
          <w:rFonts w:eastAsia="仿宋_GB2312"/>
          <w:sz w:val="32"/>
          <w:szCs w:val="32"/>
        </w:rPr>
        <w:t>0</w:t>
      </w:r>
      <w:r>
        <w:rPr>
          <w:rFonts w:eastAsia="仿宋_GB2312"/>
          <w:sz w:val="32"/>
          <w:szCs w:val="32"/>
        </w:rPr>
        <w:t>万元。</w:t>
      </w:r>
    </w:p>
    <w:p w:rsidR="00924D47" w:rsidRDefault="00511203" w:rsidP="00924D47">
      <w:pPr>
        <w:spacing w:line="600" w:lineRule="exact"/>
        <w:ind w:firstLineChars="200" w:firstLine="643"/>
        <w:rPr>
          <w:rFonts w:eastAsia="仿宋_GB2312"/>
          <w:sz w:val="32"/>
          <w:szCs w:val="32"/>
        </w:rPr>
      </w:pPr>
      <w:r>
        <w:rPr>
          <w:rFonts w:eastAsia="仿宋" w:hAnsi="仿宋"/>
          <w:b/>
          <w:sz w:val="32"/>
          <w:szCs w:val="32"/>
        </w:rPr>
        <w:t>外事接待支出</w:t>
      </w:r>
      <w:r>
        <w:rPr>
          <w:rFonts w:eastAsia="仿宋"/>
          <w:sz w:val="32"/>
          <w:szCs w:val="32"/>
        </w:rPr>
        <w:t>0</w:t>
      </w:r>
      <w:r>
        <w:rPr>
          <w:rFonts w:eastAsia="仿宋_GB2312"/>
          <w:sz w:val="32"/>
          <w:szCs w:val="32"/>
        </w:rPr>
        <w:t>万元，外事接待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人，共计支出</w:t>
      </w:r>
      <w:r>
        <w:rPr>
          <w:rFonts w:eastAsia="仿宋_GB2312"/>
          <w:sz w:val="32"/>
          <w:szCs w:val="32"/>
        </w:rPr>
        <w:t>0</w:t>
      </w:r>
      <w:r>
        <w:rPr>
          <w:rFonts w:eastAsia="仿宋_GB2312"/>
          <w:sz w:val="32"/>
          <w:szCs w:val="32"/>
        </w:rPr>
        <w:t>万元。</w:t>
      </w:r>
      <w:bookmarkStart w:id="63" w:name="_Toc15396610"/>
      <w:bookmarkStart w:id="64" w:name="_Toc15377218"/>
    </w:p>
    <w:p w:rsidR="00924D47" w:rsidRDefault="00511203">
      <w:pPr>
        <w:spacing w:line="600" w:lineRule="exact"/>
        <w:ind w:firstLine="640"/>
        <w:outlineLvl w:val="1"/>
        <w:rPr>
          <w:rStyle w:val="2Char"/>
          <w:rFonts w:ascii="Times New Roman" w:eastAsia="黑体" w:hAnsi="Times New Roman" w:cs="Times New Roman"/>
        </w:rPr>
      </w:pPr>
      <w:bookmarkStart w:id="65" w:name="_Toc113009423"/>
      <w:r>
        <w:rPr>
          <w:rFonts w:eastAsia="黑体"/>
          <w:sz w:val="32"/>
          <w:szCs w:val="32"/>
        </w:rPr>
        <w:t>八、</w:t>
      </w:r>
      <w:r>
        <w:rPr>
          <w:rStyle w:val="2Char"/>
          <w:rFonts w:ascii="Times New Roman" w:eastAsia="黑体" w:hAnsi="黑体" w:cs="Times New Roman"/>
          <w:b w:val="0"/>
        </w:rPr>
        <w:t>政府性基金预算支出决算情况说明</w:t>
      </w:r>
      <w:bookmarkEnd w:id="63"/>
      <w:bookmarkEnd w:id="64"/>
      <w:bookmarkEnd w:id="65"/>
    </w:p>
    <w:p w:rsidR="00924D47" w:rsidRDefault="00511203">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924D47" w:rsidRDefault="00511203">
      <w:pPr>
        <w:numPr>
          <w:ilvl w:val="0"/>
          <w:numId w:val="2"/>
        </w:numPr>
        <w:spacing w:line="600" w:lineRule="exact"/>
        <w:ind w:firstLine="640"/>
        <w:outlineLvl w:val="1"/>
        <w:rPr>
          <w:rStyle w:val="2Char"/>
          <w:rFonts w:ascii="Times New Roman" w:eastAsia="黑体" w:hAnsi="Times New Roman" w:cs="Times New Roman"/>
          <w:b w:val="0"/>
        </w:rPr>
      </w:pPr>
      <w:bookmarkStart w:id="66" w:name="_Toc113009424"/>
      <w:bookmarkStart w:id="67" w:name="_Toc15396611"/>
      <w:bookmarkStart w:id="68" w:name="_Toc15377219"/>
      <w:r>
        <w:rPr>
          <w:rStyle w:val="2Char"/>
          <w:rFonts w:ascii="Times New Roman" w:eastAsia="黑体" w:hAnsi="黑体" w:cs="Times New Roman"/>
          <w:b w:val="0"/>
        </w:rPr>
        <w:t>国有资本经营预算支出决算情况说明</w:t>
      </w:r>
      <w:bookmarkEnd w:id="66"/>
      <w:bookmarkEnd w:id="67"/>
      <w:bookmarkEnd w:id="68"/>
    </w:p>
    <w:p w:rsidR="00924D47" w:rsidRDefault="00511203">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924D47" w:rsidRDefault="00511203">
      <w:pPr>
        <w:numPr>
          <w:ilvl w:val="0"/>
          <w:numId w:val="2"/>
        </w:numPr>
        <w:spacing w:line="600" w:lineRule="exact"/>
        <w:ind w:firstLine="640"/>
        <w:outlineLvl w:val="1"/>
        <w:rPr>
          <w:rStyle w:val="2Char"/>
          <w:rFonts w:ascii="Times New Roman" w:eastAsia="黑体" w:hAnsi="Times New Roman" w:cs="Times New Roman"/>
          <w:b w:val="0"/>
        </w:rPr>
      </w:pPr>
      <w:bookmarkStart w:id="69" w:name="_Toc113009425"/>
      <w:bookmarkStart w:id="70" w:name="_Toc15377221"/>
      <w:bookmarkStart w:id="71" w:name="_Toc15396612"/>
      <w:r>
        <w:rPr>
          <w:rStyle w:val="2Char"/>
          <w:rFonts w:ascii="Times New Roman" w:eastAsia="黑体" w:hAnsi="黑体" w:cs="Times New Roman"/>
          <w:b w:val="0"/>
        </w:rPr>
        <w:t>其他重要事项的情况说明</w:t>
      </w:r>
      <w:bookmarkEnd w:id="69"/>
      <w:bookmarkEnd w:id="70"/>
      <w:bookmarkEnd w:id="71"/>
    </w:p>
    <w:p w:rsidR="00924D47" w:rsidRDefault="00511203" w:rsidP="00924D47">
      <w:pPr>
        <w:spacing w:line="600" w:lineRule="exact"/>
        <w:ind w:firstLineChars="200" w:firstLine="643"/>
        <w:outlineLvl w:val="2"/>
        <w:rPr>
          <w:rFonts w:ascii="楷体_GB2312" w:eastAsia="楷体_GB2312"/>
          <w:sz w:val="32"/>
          <w:szCs w:val="32"/>
        </w:rPr>
      </w:pPr>
      <w:bookmarkStart w:id="72" w:name="_Toc113009426"/>
      <w:bookmarkStart w:id="73" w:name="_Toc15377222"/>
      <w:r>
        <w:rPr>
          <w:rFonts w:ascii="楷体_GB2312" w:eastAsia="楷体_GB2312" w:hAnsi="仿宋" w:hint="eastAsia"/>
          <w:b/>
          <w:sz w:val="32"/>
          <w:szCs w:val="32"/>
        </w:rPr>
        <w:t>（一）机关运行经费支出情况</w:t>
      </w:r>
      <w:bookmarkEnd w:id="72"/>
      <w:bookmarkEnd w:id="73"/>
    </w:p>
    <w:p w:rsidR="00924D47" w:rsidRDefault="00511203">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年，四川省发展和改革委员会机关服务中心机关运行经费支出</w:t>
      </w:r>
      <w:r>
        <w:rPr>
          <w:rFonts w:eastAsia="仿宋_GB2312"/>
          <w:sz w:val="32"/>
          <w:szCs w:val="32"/>
        </w:rPr>
        <w:t>0</w:t>
      </w:r>
      <w:r>
        <w:rPr>
          <w:rFonts w:eastAsia="仿宋_GB2312"/>
          <w:sz w:val="32"/>
          <w:szCs w:val="32"/>
        </w:rPr>
        <w:t>万元，与</w:t>
      </w:r>
      <w:r>
        <w:rPr>
          <w:rFonts w:eastAsia="仿宋_GB2312"/>
          <w:sz w:val="32"/>
          <w:szCs w:val="32"/>
        </w:rPr>
        <w:t>2020</w:t>
      </w:r>
      <w:r>
        <w:rPr>
          <w:rFonts w:eastAsia="仿宋_GB2312"/>
          <w:sz w:val="32"/>
          <w:szCs w:val="32"/>
        </w:rPr>
        <w:t>年决算数持平。</w:t>
      </w:r>
    </w:p>
    <w:p w:rsidR="00924D47" w:rsidRDefault="00511203" w:rsidP="00924D47">
      <w:pPr>
        <w:autoSpaceDE w:val="0"/>
        <w:autoSpaceDN w:val="0"/>
        <w:adjustRightInd w:val="0"/>
        <w:spacing w:line="600" w:lineRule="exact"/>
        <w:ind w:firstLineChars="200" w:firstLine="643"/>
        <w:jc w:val="left"/>
        <w:outlineLvl w:val="2"/>
        <w:rPr>
          <w:rFonts w:ascii="楷体_GB2312" w:eastAsia="楷体_GB2312" w:hAnsi="仿宋"/>
          <w:b/>
          <w:sz w:val="32"/>
          <w:szCs w:val="32"/>
        </w:rPr>
      </w:pPr>
      <w:bookmarkStart w:id="74" w:name="_Toc15377223"/>
      <w:bookmarkStart w:id="75" w:name="_Toc113009427"/>
      <w:r>
        <w:rPr>
          <w:rFonts w:ascii="楷体_GB2312" w:eastAsia="楷体_GB2312" w:hAnsi="仿宋"/>
          <w:b/>
          <w:sz w:val="32"/>
          <w:szCs w:val="32"/>
        </w:rPr>
        <w:t>（二）政府采购支出情况</w:t>
      </w:r>
      <w:bookmarkEnd w:id="74"/>
      <w:bookmarkEnd w:id="75"/>
    </w:p>
    <w:p w:rsidR="00924D47" w:rsidRDefault="00511203">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年，四川省发展和改革委员会机关服务中心政府采购支出总额</w:t>
      </w:r>
      <w:r>
        <w:rPr>
          <w:rFonts w:eastAsia="仿宋_GB2312"/>
          <w:sz w:val="32"/>
          <w:szCs w:val="32"/>
        </w:rPr>
        <w:t>0</w:t>
      </w:r>
      <w:r>
        <w:rPr>
          <w:rFonts w:eastAsia="仿宋_GB2312"/>
          <w:sz w:val="32"/>
          <w:szCs w:val="32"/>
        </w:rPr>
        <w:t>万元，其中：政府采购货物支出</w:t>
      </w:r>
      <w:r>
        <w:rPr>
          <w:rFonts w:eastAsia="仿宋_GB2312"/>
          <w:sz w:val="32"/>
          <w:szCs w:val="32"/>
        </w:rPr>
        <w:t>0</w:t>
      </w:r>
      <w:r>
        <w:rPr>
          <w:rFonts w:eastAsia="仿宋_GB2312"/>
          <w:sz w:val="32"/>
          <w:szCs w:val="32"/>
        </w:rPr>
        <w:t>万元、政府采购工程支出</w:t>
      </w:r>
      <w:r>
        <w:rPr>
          <w:rFonts w:eastAsia="仿宋_GB2312"/>
          <w:sz w:val="32"/>
          <w:szCs w:val="32"/>
        </w:rPr>
        <w:t>0</w:t>
      </w:r>
      <w:r>
        <w:rPr>
          <w:rFonts w:eastAsia="仿宋_GB2312"/>
          <w:sz w:val="32"/>
          <w:szCs w:val="32"/>
        </w:rPr>
        <w:t>万元、政府采购服务支出</w:t>
      </w:r>
      <w:r>
        <w:rPr>
          <w:rFonts w:eastAsia="仿宋_GB2312"/>
          <w:sz w:val="32"/>
          <w:szCs w:val="32"/>
        </w:rPr>
        <w:t>0</w:t>
      </w:r>
      <w:r>
        <w:rPr>
          <w:rFonts w:eastAsia="仿宋_GB2312"/>
          <w:sz w:val="32"/>
          <w:szCs w:val="32"/>
        </w:rPr>
        <w:t>万元。授予中小企业合同金额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，其中：授予小</w:t>
      </w:r>
      <w:proofErr w:type="gramStart"/>
      <w:r>
        <w:rPr>
          <w:rFonts w:eastAsia="仿宋_GB2312"/>
          <w:sz w:val="32"/>
          <w:szCs w:val="32"/>
        </w:rPr>
        <w:t>微企业</w:t>
      </w:r>
      <w:proofErr w:type="gramEnd"/>
      <w:r>
        <w:rPr>
          <w:rFonts w:eastAsia="仿宋_GB2312"/>
          <w:sz w:val="32"/>
          <w:szCs w:val="32"/>
        </w:rPr>
        <w:t>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w:t>
      </w:r>
    </w:p>
    <w:p w:rsidR="00924D47" w:rsidRDefault="00511203" w:rsidP="00924D47">
      <w:pPr>
        <w:autoSpaceDE w:val="0"/>
        <w:autoSpaceDN w:val="0"/>
        <w:adjustRightInd w:val="0"/>
        <w:spacing w:line="600" w:lineRule="exact"/>
        <w:ind w:firstLineChars="200" w:firstLine="643"/>
        <w:jc w:val="left"/>
        <w:outlineLvl w:val="2"/>
        <w:rPr>
          <w:rFonts w:ascii="楷体_GB2312" w:eastAsia="楷体_GB2312" w:hAnsi="仿宋"/>
          <w:b/>
          <w:sz w:val="32"/>
          <w:szCs w:val="32"/>
        </w:rPr>
      </w:pPr>
      <w:bookmarkStart w:id="76" w:name="_Toc113009428"/>
      <w:bookmarkStart w:id="77" w:name="_Toc15377224"/>
      <w:r>
        <w:rPr>
          <w:rFonts w:ascii="楷体_GB2312" w:eastAsia="楷体_GB2312" w:hAnsi="仿宋"/>
          <w:b/>
          <w:sz w:val="32"/>
          <w:szCs w:val="32"/>
        </w:rPr>
        <w:t>（三）国有资产占有使用情况</w:t>
      </w:r>
      <w:bookmarkEnd w:id="76"/>
      <w:bookmarkEnd w:id="77"/>
    </w:p>
    <w:p w:rsidR="00924D47" w:rsidRDefault="00511203">
      <w:pPr>
        <w:spacing w:line="600" w:lineRule="exact"/>
        <w:ind w:firstLine="640"/>
        <w:rPr>
          <w:rFonts w:eastAsia="仿宋_GB2312"/>
          <w:sz w:val="32"/>
          <w:szCs w:val="32"/>
        </w:rPr>
      </w:pPr>
      <w:r>
        <w:rPr>
          <w:rFonts w:eastAsia="仿宋_GB2312"/>
          <w:sz w:val="32"/>
          <w:szCs w:val="32"/>
        </w:rPr>
        <w:lastRenderedPageBreak/>
        <w:t>截至</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日，四川省发展和改革委员会机关服务中心共有车辆</w:t>
      </w:r>
      <w:r>
        <w:rPr>
          <w:rFonts w:eastAsia="仿宋_GB2312"/>
          <w:sz w:val="32"/>
          <w:szCs w:val="32"/>
        </w:rPr>
        <w:t>2</w:t>
      </w:r>
      <w:r>
        <w:rPr>
          <w:rFonts w:eastAsia="仿宋_GB2312"/>
          <w:sz w:val="32"/>
          <w:szCs w:val="32"/>
        </w:rPr>
        <w:t>辆，其中：其他用</w:t>
      </w:r>
      <w:r>
        <w:rPr>
          <w:rFonts w:eastAsia="仿宋_GB2312"/>
          <w:sz w:val="32"/>
          <w:szCs w:val="32"/>
        </w:rPr>
        <w:t>2</w:t>
      </w:r>
      <w:r>
        <w:rPr>
          <w:rFonts w:eastAsia="仿宋_GB2312"/>
          <w:sz w:val="32"/>
          <w:szCs w:val="32"/>
        </w:rPr>
        <w:t>辆，其他用</w:t>
      </w:r>
      <w:r>
        <w:rPr>
          <w:rFonts w:eastAsia="仿宋_GB2312"/>
          <w:sz w:val="32"/>
          <w:szCs w:val="32"/>
        </w:rPr>
        <w:t>车主要是用于机要通信、应急保障、离退休干部用车之外的必要公务用途。单价</w:t>
      </w:r>
      <w:r>
        <w:rPr>
          <w:rFonts w:eastAsia="仿宋_GB2312"/>
          <w:sz w:val="32"/>
          <w:szCs w:val="32"/>
        </w:rPr>
        <w:t>50</w:t>
      </w:r>
      <w:r>
        <w:rPr>
          <w:rFonts w:eastAsia="仿宋_GB2312"/>
          <w:sz w:val="32"/>
          <w:szCs w:val="32"/>
        </w:rPr>
        <w:t>万元以上通用设备</w:t>
      </w:r>
      <w:r>
        <w:rPr>
          <w:rFonts w:eastAsia="仿宋_GB2312"/>
          <w:sz w:val="32"/>
          <w:szCs w:val="32"/>
        </w:rPr>
        <w:t>5</w:t>
      </w:r>
      <w:r>
        <w:rPr>
          <w:rFonts w:eastAsia="仿宋_GB2312"/>
          <w:sz w:val="32"/>
          <w:szCs w:val="32"/>
        </w:rPr>
        <w:t>台（套），单价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924D47" w:rsidRDefault="00511203" w:rsidP="00924D47">
      <w:pPr>
        <w:autoSpaceDE w:val="0"/>
        <w:autoSpaceDN w:val="0"/>
        <w:adjustRightInd w:val="0"/>
        <w:spacing w:line="600" w:lineRule="exact"/>
        <w:ind w:firstLineChars="200" w:firstLine="643"/>
        <w:jc w:val="left"/>
        <w:outlineLvl w:val="2"/>
        <w:rPr>
          <w:rFonts w:ascii="楷体_GB2312" w:eastAsia="楷体_GB2312" w:hAnsi="仿宋"/>
          <w:b/>
          <w:sz w:val="32"/>
          <w:szCs w:val="32"/>
        </w:rPr>
      </w:pPr>
      <w:bookmarkStart w:id="78" w:name="_Toc113009429"/>
      <w:r>
        <w:rPr>
          <w:rFonts w:ascii="楷体_GB2312" w:eastAsia="楷体_GB2312" w:hAnsi="仿宋"/>
          <w:b/>
          <w:sz w:val="32"/>
          <w:szCs w:val="32"/>
        </w:rPr>
        <w:t>（四）预算绩效管理情况</w:t>
      </w:r>
      <w:bookmarkEnd w:id="78"/>
    </w:p>
    <w:p w:rsidR="00924D47" w:rsidRDefault="00511203">
      <w:pPr>
        <w:spacing w:line="600" w:lineRule="exact"/>
        <w:ind w:firstLine="640"/>
        <w:rPr>
          <w:rFonts w:eastAsia="仿宋_GB2312"/>
          <w:sz w:val="32"/>
          <w:szCs w:val="32"/>
        </w:rPr>
      </w:pPr>
      <w:r>
        <w:rPr>
          <w:rFonts w:eastAsia="仿宋_GB2312"/>
          <w:sz w:val="32"/>
          <w:szCs w:val="32"/>
        </w:rPr>
        <w:t>根据预算绩效管理要求，本单位在</w:t>
      </w:r>
      <w:r>
        <w:rPr>
          <w:rFonts w:eastAsia="仿宋_GB2312"/>
          <w:sz w:val="32"/>
          <w:szCs w:val="32"/>
        </w:rPr>
        <w:t>2021</w:t>
      </w:r>
      <w:r>
        <w:rPr>
          <w:rFonts w:eastAsia="仿宋_GB2312"/>
          <w:sz w:val="32"/>
          <w:szCs w:val="32"/>
        </w:rPr>
        <w:t>年度预算编制阶段，组织对</w:t>
      </w:r>
      <w:r>
        <w:rPr>
          <w:rFonts w:eastAsia="仿宋_GB2312"/>
          <w:sz w:val="32"/>
          <w:szCs w:val="32"/>
        </w:rPr>
        <w:t>0</w:t>
      </w:r>
      <w:r>
        <w:rPr>
          <w:rFonts w:eastAsia="仿宋_GB2312"/>
          <w:sz w:val="32"/>
          <w:szCs w:val="32"/>
        </w:rPr>
        <w:t>个项目开展了预算事前绩效评估，对个项目编制了绩效目标，预算执行过程中，选取</w:t>
      </w:r>
      <w:r>
        <w:rPr>
          <w:rFonts w:eastAsia="仿宋_GB2312"/>
          <w:sz w:val="32"/>
          <w:szCs w:val="32"/>
        </w:rPr>
        <w:t>0</w:t>
      </w:r>
      <w:r>
        <w:rPr>
          <w:rFonts w:eastAsia="仿宋_GB2312"/>
          <w:sz w:val="32"/>
          <w:szCs w:val="32"/>
        </w:rPr>
        <w:t>个项目开展绩效监控，年终执行完毕后，对</w:t>
      </w:r>
      <w:r>
        <w:rPr>
          <w:rFonts w:eastAsia="仿宋_GB2312"/>
          <w:sz w:val="32"/>
          <w:szCs w:val="32"/>
        </w:rPr>
        <w:t>0</w:t>
      </w:r>
      <w:r>
        <w:rPr>
          <w:rFonts w:eastAsia="仿宋_GB2312"/>
          <w:sz w:val="32"/>
          <w:szCs w:val="32"/>
        </w:rPr>
        <w:t>个项目开展了绩效自评，</w:t>
      </w:r>
      <w:r>
        <w:rPr>
          <w:rFonts w:eastAsia="仿宋_GB2312"/>
          <w:sz w:val="32"/>
          <w:szCs w:val="32"/>
        </w:rPr>
        <w:t>2021</w:t>
      </w:r>
      <w:r>
        <w:rPr>
          <w:rFonts w:eastAsia="仿宋_GB2312"/>
          <w:sz w:val="32"/>
          <w:szCs w:val="32"/>
        </w:rPr>
        <w:t>年特定目标类部门预算项目绩效目标自评表见附件（第四部分）。</w:t>
      </w:r>
    </w:p>
    <w:p w:rsidR="00924D47" w:rsidRDefault="00924D47">
      <w:pPr>
        <w:spacing w:line="600" w:lineRule="exact"/>
        <w:ind w:firstLine="640"/>
        <w:rPr>
          <w:rFonts w:eastAsia="仿宋_GB2312"/>
          <w:sz w:val="32"/>
          <w:szCs w:val="32"/>
        </w:rPr>
      </w:pPr>
    </w:p>
    <w:p w:rsidR="00924D47" w:rsidRDefault="00511203">
      <w:pPr>
        <w:spacing w:line="600" w:lineRule="exact"/>
        <w:ind w:firstLine="640"/>
        <w:rPr>
          <w:rFonts w:eastAsia="仿宋_GB2312"/>
          <w:sz w:val="32"/>
          <w:szCs w:val="32"/>
        </w:rPr>
      </w:pPr>
      <w:r>
        <w:rPr>
          <w:rFonts w:eastAsia="仿宋_GB2312"/>
          <w:sz w:val="32"/>
          <w:szCs w:val="32"/>
        </w:rPr>
        <w:br w:type="page"/>
      </w:r>
    </w:p>
    <w:p w:rsidR="00924D47" w:rsidRDefault="00511203">
      <w:pPr>
        <w:numPr>
          <w:ilvl w:val="0"/>
          <w:numId w:val="3"/>
        </w:numPr>
        <w:spacing w:line="600" w:lineRule="exact"/>
        <w:ind w:firstLineChars="150" w:firstLine="660"/>
        <w:jc w:val="center"/>
        <w:outlineLvl w:val="0"/>
        <w:rPr>
          <w:rStyle w:val="1Char"/>
          <w:rFonts w:eastAsia="黑体"/>
          <w:b w:val="0"/>
        </w:rPr>
      </w:pPr>
      <w:bookmarkStart w:id="79" w:name="_Toc113009430"/>
      <w:bookmarkStart w:id="80" w:name="_Toc15396613"/>
      <w:bookmarkStart w:id="81" w:name="_Toc15377225"/>
      <w:r>
        <w:rPr>
          <w:rFonts w:eastAsia="黑体" w:hAnsi="黑体"/>
          <w:sz w:val="44"/>
          <w:szCs w:val="44"/>
        </w:rPr>
        <w:lastRenderedPageBreak/>
        <w:t>名</w:t>
      </w:r>
      <w:r>
        <w:rPr>
          <w:rStyle w:val="1Char"/>
          <w:rFonts w:eastAsia="黑体" w:hAnsi="黑体"/>
          <w:b w:val="0"/>
        </w:rPr>
        <w:t>词解释</w:t>
      </w:r>
      <w:bookmarkEnd w:id="79"/>
      <w:bookmarkEnd w:id="80"/>
      <w:bookmarkEnd w:id="81"/>
    </w:p>
    <w:p w:rsidR="00924D47" w:rsidRDefault="00924D47">
      <w:pPr>
        <w:spacing w:line="600" w:lineRule="exact"/>
        <w:jc w:val="left"/>
        <w:rPr>
          <w:b/>
          <w:sz w:val="44"/>
          <w:szCs w:val="44"/>
        </w:rPr>
      </w:pP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bookmarkStart w:id="82" w:name="_Toc15377226"/>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财政拨款收入：指单位从同级财政部门取得的财政预算资金。</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年初结转和结余：指以前年度尚未完成、结转到本年按有关规定继续使用的资金。</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年末结转和结余：指单位按有关规定结转到下年或以后年度继续使用的资金。</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4</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一般公共服务支出（类）发展与改革事务（款）行政运行（项）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指反映行政单位（包括实行公务员管理的事业单位）的基本支出。</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一般公共服务支出（类）发展与改革事务（款）机关服务（项）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指反映为行政单位（包括实行公务员管理的事业单位）提供后勤服务的各类后勤服务中心、医务室等附属事业单位的支出。其他事业单位的支出，凡单独设置了项级科目的，在单独设置的项级科</w:t>
      </w:r>
      <w:r>
        <w:rPr>
          <w:rFonts w:ascii="Times New Roman" w:eastAsia="仿宋_GB2312" w:hAnsi="Times New Roman" w:cs="Times New Roman"/>
          <w:color w:val="auto"/>
          <w:sz w:val="32"/>
          <w:szCs w:val="32"/>
        </w:rPr>
        <w:t>目中反映。未单设项级科目的，在</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项级科目中反映。</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6</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社会保障和就业支出（类）行政事业单位养老支出（款）行政单位离退休（项）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指行政单位（包括实行公务员管理的事业单位）开支的离退休经费。</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7</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社会保障和就业支出（类）行政事业单位养老支出（款）事业单位离退休（项）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指事业单位开支的离退休经费。</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8</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社会保障和就业支出（类）行政事业单位养老支出（款）机关事业单位基本养老保险缴费支出（项）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反映机关事业</w:t>
      </w:r>
      <w:r>
        <w:rPr>
          <w:rFonts w:ascii="Times New Roman" w:eastAsia="仿宋_GB2312" w:hAnsi="Times New Roman" w:cs="Times New Roman"/>
          <w:color w:val="auto"/>
          <w:sz w:val="32"/>
          <w:szCs w:val="32"/>
        </w:rPr>
        <w:lastRenderedPageBreak/>
        <w:t>单位实施养老保险制度由单位缴纳的基本养老保险费支出。</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9</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卫生健康（类）行政事业单位医疗（款）事业单</w:t>
      </w:r>
      <w:r>
        <w:rPr>
          <w:rFonts w:ascii="Times New Roman" w:eastAsia="仿宋_GB2312" w:hAnsi="Times New Roman" w:cs="Times New Roman"/>
          <w:color w:val="auto"/>
          <w:sz w:val="32"/>
          <w:szCs w:val="32"/>
        </w:rPr>
        <w:t>位医疗（项）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指反映财政部门安排的事业单位基本医疗保险缴费经费，未参加医疗保险的事业单位的公费医疗经费，按国家规定享受离休人员待遇的医疗经费。</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10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卫生健康（类）行政事业单位医疗（款）公务员医疗补助（项）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指反映财政部门安排的公务员医疗补助经费。</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11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卫生健康（类）其他卫生健康支出（款）其他卫生健康支出（项）</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指除上述项目以外其他用于卫生健康方面的支出。</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住房保障支出（类）住房改革支出（款）住房公积金（项）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指反映行政事业单位按人力资源和社会保障部、财政部规定的基本工资和津贴补贴以及规定比例</w:t>
      </w:r>
      <w:r>
        <w:rPr>
          <w:rFonts w:ascii="Times New Roman" w:eastAsia="仿宋_GB2312" w:hAnsi="Times New Roman" w:cs="Times New Roman"/>
          <w:color w:val="auto"/>
          <w:sz w:val="32"/>
          <w:szCs w:val="32"/>
        </w:rPr>
        <w:t>为职工缴纳的住房公积金。</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住房保障支出（类）住房改革支出（款）购房补贴（项）</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指反映按房改政策规定，行政事业单位向符合条件职工（含离退休）、军队（含武警）向转役复员离退休人员发放的用于购买住房的补贴。</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4</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基本支出：指为保障机构正常运转、完成日常工作任务而发生的人员支出和公用支出。</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15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项目支出：指在基本支出之外为完成特定行政任务和事业发展目标所发生的支出。</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16</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经费：指部门用财政拨款安排的因公出国（境）费、公务用车购置及运行费和公务接待费。其中，因公出国</w:t>
      </w:r>
      <w:r>
        <w:rPr>
          <w:rFonts w:ascii="Times New Roman" w:eastAsia="仿宋_GB2312" w:hAnsi="Times New Roman" w:cs="Times New Roman"/>
          <w:color w:val="auto"/>
          <w:sz w:val="32"/>
          <w:szCs w:val="32"/>
        </w:rPr>
        <w:lastRenderedPageBreak/>
        <w:t>（境）</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单位公务出国（境）</w:t>
      </w:r>
      <w:r>
        <w:rPr>
          <w:rFonts w:ascii="Times New Roman" w:eastAsia="仿宋_GB2312" w:hAnsi="Times New Roman" w:cs="Times New Roman"/>
          <w:color w:val="auto"/>
          <w:sz w:val="32"/>
          <w:szCs w:val="32"/>
        </w:rPr>
        <w:t>的国际旅费、国外城市间交通费、住宿费、伙食费、培训费、公杂费等支出；公务用车购置及运行</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单位公务用车车辆购置支出（</w:t>
      </w:r>
      <w:proofErr w:type="gramStart"/>
      <w:r>
        <w:rPr>
          <w:rFonts w:ascii="Times New Roman" w:eastAsia="仿宋_GB2312" w:hAnsi="Times New Roman" w:cs="Times New Roman"/>
          <w:color w:val="auto"/>
          <w:sz w:val="32"/>
          <w:szCs w:val="32"/>
        </w:rPr>
        <w:t>含车辆</w:t>
      </w:r>
      <w:proofErr w:type="gramEnd"/>
      <w:r>
        <w:rPr>
          <w:rFonts w:ascii="Times New Roman" w:eastAsia="仿宋_GB2312" w:hAnsi="Times New Roman" w:cs="Times New Roman"/>
          <w:color w:val="auto"/>
          <w:sz w:val="32"/>
          <w:szCs w:val="32"/>
        </w:rPr>
        <w:t>购置税）及租用费、燃料费、维修费、过路过桥费、保险费等支出；公务接待</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单位按规定开支的各类公务接待（含外宾接待）支出。</w:t>
      </w:r>
    </w:p>
    <w:p w:rsidR="00924D47" w:rsidRDefault="00511203">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17</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w:t>
      </w:r>
      <w:r>
        <w:rPr>
          <w:rFonts w:ascii="Times New Roman" w:eastAsia="仿宋_GB2312" w:hAnsi="Times New Roman" w:cs="Times New Roman"/>
          <w:color w:val="auto"/>
          <w:sz w:val="32"/>
          <w:szCs w:val="32"/>
        </w:rPr>
        <w:t>他费用。</w:t>
      </w:r>
    </w:p>
    <w:p w:rsidR="00924D47" w:rsidRDefault="00511203">
      <w:pPr>
        <w:pStyle w:val="Default"/>
        <w:spacing w:line="560" w:lineRule="exact"/>
        <w:ind w:firstLineChars="200" w:firstLine="640"/>
        <w:jc w:val="center"/>
        <w:rPr>
          <w:rStyle w:val="1Char"/>
          <w:rFonts w:ascii="黑体" w:eastAsia="黑体" w:hAnsi="黑体"/>
          <w:b w:val="0"/>
        </w:rPr>
      </w:pPr>
      <w:r>
        <w:rPr>
          <w:rFonts w:ascii="Times New Roman" w:eastAsia="仿宋_GB2312" w:hAnsi="Times New Roman" w:cs="Times New Roman"/>
          <w:color w:val="auto"/>
          <w:sz w:val="32"/>
          <w:szCs w:val="32"/>
        </w:rPr>
        <w:br w:type="page"/>
      </w:r>
      <w:bookmarkStart w:id="83" w:name="_Toc113009431"/>
      <w:bookmarkStart w:id="84" w:name="_Toc15396614"/>
      <w:bookmarkStart w:id="85" w:name="_Toc15396618"/>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83"/>
      <w:bookmarkEnd w:id="84"/>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924D47">
        <w:trPr>
          <w:trHeight w:val="675"/>
        </w:trPr>
        <w:tc>
          <w:tcPr>
            <w:tcW w:w="9577" w:type="dxa"/>
            <w:gridSpan w:val="6"/>
            <w:tcBorders>
              <w:top w:val="nil"/>
              <w:left w:val="nil"/>
              <w:bottom w:val="nil"/>
              <w:right w:val="nil"/>
            </w:tcBorders>
            <w:shd w:val="clear" w:color="auto" w:fill="auto"/>
            <w:vAlign w:val="center"/>
          </w:tcPr>
          <w:p w:rsidR="00924D47" w:rsidRDefault="00511203">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924D47" w:rsidRDefault="00924D47">
            <w:pPr>
              <w:widowControl/>
              <w:jc w:val="center"/>
              <w:textAlignment w:val="center"/>
              <w:rPr>
                <w:rFonts w:ascii="宋体" w:hAnsi="宋体" w:cs="宋体"/>
                <w:b/>
                <w:kern w:val="0"/>
                <w:sz w:val="32"/>
                <w:szCs w:val="32"/>
              </w:rPr>
            </w:pPr>
          </w:p>
        </w:tc>
      </w:tr>
      <w:tr w:rsidR="00924D4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jc w:val="center"/>
              <w:textAlignment w:val="center"/>
              <w:rPr>
                <w:rFonts w:ascii="宋体" w:hAnsi="宋体" w:cs="宋体"/>
                <w:sz w:val="24"/>
              </w:rPr>
            </w:pPr>
          </w:p>
        </w:tc>
      </w:tr>
      <w:tr w:rsidR="00924D4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924D47" w:rsidRDefault="00511203">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924D47" w:rsidRDefault="00511203">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jc w:val="right"/>
              <w:textAlignment w:val="center"/>
              <w:rPr>
                <w:rFonts w:ascii="宋体" w:hAnsi="宋体" w:cs="宋体"/>
                <w:sz w:val="24"/>
              </w:rPr>
            </w:pPr>
          </w:p>
        </w:tc>
      </w:tr>
      <w:tr w:rsidR="00924D4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924D47" w:rsidRDefault="00511203">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924D47" w:rsidRDefault="00511203">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textAlignment w:val="center"/>
              <w:rPr>
                <w:rFonts w:ascii="宋体" w:hAnsi="宋体" w:cs="宋体"/>
                <w:sz w:val="24"/>
              </w:rPr>
            </w:pPr>
          </w:p>
        </w:tc>
      </w:tr>
      <w:tr w:rsidR="00924D4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widowControl/>
              <w:spacing w:line="320" w:lineRule="exact"/>
              <w:jc w:val="center"/>
              <w:textAlignment w:val="center"/>
              <w:rPr>
                <w:rFonts w:ascii="宋体" w:hAnsi="宋体" w:cs="宋体"/>
                <w:sz w:val="24"/>
              </w:rPr>
            </w:pPr>
          </w:p>
        </w:tc>
      </w:tr>
      <w:tr w:rsidR="00924D4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924D47" w:rsidRDefault="00511203">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924D4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924D47">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924D47" w:rsidRDefault="00924D47">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924D47" w:rsidRDefault="00924D47">
            <w:pPr>
              <w:widowControl/>
              <w:spacing w:line="320" w:lineRule="exact"/>
              <w:jc w:val="left"/>
              <w:textAlignment w:val="top"/>
              <w:rPr>
                <w:rFonts w:ascii="宋体" w:hAnsi="宋体" w:cs="宋体"/>
                <w:sz w:val="24"/>
              </w:rPr>
            </w:pPr>
          </w:p>
        </w:tc>
      </w:tr>
      <w:tr w:rsidR="00924D4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924D47" w:rsidRDefault="0051120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924D47" w:rsidRDefault="0051120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924D47" w:rsidRDefault="0051120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924D4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4D47" w:rsidRDefault="00511203">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r w:rsidR="00924D4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924D47" w:rsidRDefault="00924D47">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511203">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924D47" w:rsidRDefault="0051120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4D47" w:rsidRDefault="00924D47">
            <w:pPr>
              <w:widowControl/>
              <w:spacing w:line="320" w:lineRule="exact"/>
              <w:jc w:val="center"/>
              <w:textAlignment w:val="bottom"/>
              <w:rPr>
                <w:rFonts w:ascii="仿宋_GB2312" w:eastAsia="仿宋_GB2312" w:hAnsi="仿宋_GB2312" w:cs="仿宋_GB2312"/>
                <w:sz w:val="28"/>
                <w:szCs w:val="28"/>
              </w:rPr>
            </w:pPr>
          </w:p>
        </w:tc>
      </w:tr>
    </w:tbl>
    <w:p w:rsidR="00924D47" w:rsidRDefault="00924D47">
      <w:pPr>
        <w:spacing w:line="600" w:lineRule="exact"/>
        <w:jc w:val="center"/>
        <w:outlineLvl w:val="0"/>
        <w:rPr>
          <w:rFonts w:ascii="黑体" w:eastAsia="黑体" w:hAnsi="黑体"/>
          <w:sz w:val="44"/>
          <w:szCs w:val="44"/>
        </w:rPr>
      </w:pPr>
    </w:p>
    <w:p w:rsidR="00924D47" w:rsidRDefault="00511203">
      <w:pPr>
        <w:widowControl/>
        <w:adjustRightInd w:val="0"/>
        <w:snapToGrid w:val="0"/>
        <w:spacing w:line="580" w:lineRule="exact"/>
        <w:contextualSpacing/>
        <w:jc w:val="left"/>
      </w:pPr>
      <w:r>
        <w:rPr>
          <w:rFonts w:ascii="仿宋_GB2312" w:eastAsia="仿宋_GB2312" w:hAnsi="宋体" w:cs="宋体" w:hint="eastAsia"/>
          <w:color w:val="000000"/>
          <w:kern w:val="0"/>
          <w:sz w:val="32"/>
          <w:szCs w:val="32"/>
          <w:shd w:val="clear" w:color="auto" w:fill="FFFFFF"/>
        </w:rPr>
        <w:t>（注：此表无数据）</w:t>
      </w:r>
    </w:p>
    <w:p w:rsidR="00924D47" w:rsidRDefault="00924D47">
      <w:pPr>
        <w:spacing w:line="600" w:lineRule="exact"/>
        <w:jc w:val="center"/>
        <w:outlineLvl w:val="0"/>
        <w:rPr>
          <w:rFonts w:eastAsia="黑体" w:hAnsi="黑体"/>
          <w:sz w:val="44"/>
          <w:szCs w:val="44"/>
        </w:rPr>
      </w:pPr>
    </w:p>
    <w:p w:rsidR="00924D47" w:rsidRDefault="00924D47">
      <w:pPr>
        <w:spacing w:line="600" w:lineRule="exact"/>
        <w:jc w:val="center"/>
        <w:outlineLvl w:val="0"/>
        <w:rPr>
          <w:rFonts w:eastAsia="黑体" w:hAnsi="黑体"/>
          <w:sz w:val="44"/>
          <w:szCs w:val="44"/>
        </w:rPr>
      </w:pPr>
    </w:p>
    <w:p w:rsidR="00924D47" w:rsidRDefault="00924D47">
      <w:pPr>
        <w:pStyle w:val="a3"/>
        <w:spacing w:before="93"/>
      </w:pPr>
    </w:p>
    <w:p w:rsidR="00924D47" w:rsidRDefault="00924D47">
      <w:pPr>
        <w:pStyle w:val="a3"/>
        <w:spacing w:before="93"/>
      </w:pPr>
    </w:p>
    <w:p w:rsidR="00924D47" w:rsidRDefault="00511203">
      <w:pPr>
        <w:spacing w:line="600" w:lineRule="exact"/>
        <w:jc w:val="center"/>
        <w:outlineLvl w:val="0"/>
        <w:rPr>
          <w:rFonts w:eastAsia="仿宋"/>
        </w:rPr>
      </w:pPr>
      <w:bookmarkStart w:id="86" w:name="_Toc113009433"/>
      <w:r>
        <w:rPr>
          <w:rFonts w:eastAsia="黑体" w:hAnsi="黑体"/>
          <w:sz w:val="44"/>
          <w:szCs w:val="44"/>
        </w:rPr>
        <w:lastRenderedPageBreak/>
        <w:t>第</w:t>
      </w:r>
      <w:r>
        <w:rPr>
          <w:rStyle w:val="1Char"/>
          <w:rFonts w:eastAsia="黑体" w:hAnsi="黑体"/>
          <w:b w:val="0"/>
        </w:rPr>
        <w:t>五部分附表</w:t>
      </w:r>
      <w:bookmarkStart w:id="87" w:name="_Toc15396619"/>
      <w:bookmarkEnd w:id="82"/>
      <w:bookmarkEnd w:id="85"/>
      <w:bookmarkEnd w:id="86"/>
    </w:p>
    <w:p w:rsidR="00924D47" w:rsidRDefault="00511203">
      <w:pPr>
        <w:pStyle w:val="2"/>
        <w:rPr>
          <w:rFonts w:ascii="Times New Roman" w:eastAsia="仿宋_GB2312" w:hAnsi="Times New Roman" w:cs="Times New Roman"/>
          <w:b w:val="0"/>
          <w:bCs w:val="0"/>
        </w:rPr>
      </w:pPr>
      <w:bookmarkStart w:id="88" w:name="_Toc113009434"/>
      <w:r>
        <w:rPr>
          <w:rFonts w:ascii="Times New Roman" w:eastAsia="仿宋_GB2312" w:hAnsi="Times New Roman" w:cs="Times New Roman"/>
          <w:b w:val="0"/>
          <w:bCs w:val="0"/>
        </w:rPr>
        <w:t>一、收入支出决算总表</w:t>
      </w:r>
      <w:bookmarkEnd w:id="87"/>
      <w:bookmarkEnd w:id="88"/>
    </w:p>
    <w:p w:rsidR="00924D47" w:rsidRDefault="00511203">
      <w:pPr>
        <w:pStyle w:val="2"/>
        <w:rPr>
          <w:rFonts w:ascii="Times New Roman" w:eastAsia="仿宋_GB2312" w:hAnsi="Times New Roman" w:cs="Times New Roman"/>
          <w:b w:val="0"/>
          <w:bCs w:val="0"/>
        </w:rPr>
      </w:pPr>
      <w:bookmarkStart w:id="89" w:name="_Toc15396620"/>
      <w:bookmarkStart w:id="90" w:name="_Toc113009435"/>
      <w:r>
        <w:rPr>
          <w:rFonts w:ascii="Times New Roman" w:eastAsia="仿宋_GB2312" w:hAnsi="Times New Roman" w:cs="Times New Roman"/>
          <w:b w:val="0"/>
          <w:bCs w:val="0"/>
        </w:rPr>
        <w:t>二、收入决算表</w:t>
      </w:r>
      <w:bookmarkEnd w:id="89"/>
      <w:bookmarkEnd w:id="90"/>
    </w:p>
    <w:p w:rsidR="00924D47" w:rsidRDefault="00511203">
      <w:pPr>
        <w:pStyle w:val="2"/>
        <w:rPr>
          <w:rFonts w:ascii="Times New Roman" w:eastAsia="仿宋_GB2312" w:hAnsi="Times New Roman" w:cs="Times New Roman"/>
          <w:b w:val="0"/>
          <w:bCs w:val="0"/>
        </w:rPr>
      </w:pPr>
      <w:bookmarkStart w:id="91" w:name="_Toc113009436"/>
      <w:bookmarkStart w:id="92" w:name="_Toc15396621"/>
      <w:r>
        <w:rPr>
          <w:rFonts w:ascii="Times New Roman" w:eastAsia="仿宋_GB2312" w:hAnsi="Times New Roman" w:cs="Times New Roman"/>
          <w:b w:val="0"/>
          <w:bCs w:val="0"/>
        </w:rPr>
        <w:t>三、支出决算表</w:t>
      </w:r>
      <w:bookmarkEnd w:id="91"/>
      <w:bookmarkEnd w:id="92"/>
    </w:p>
    <w:p w:rsidR="00924D47" w:rsidRDefault="00511203">
      <w:pPr>
        <w:pStyle w:val="2"/>
        <w:rPr>
          <w:rFonts w:ascii="Times New Roman" w:eastAsia="仿宋_GB2312" w:hAnsi="Times New Roman" w:cs="Times New Roman"/>
          <w:b w:val="0"/>
          <w:bCs w:val="0"/>
        </w:rPr>
      </w:pPr>
      <w:bookmarkStart w:id="93" w:name="_Toc113009437"/>
      <w:bookmarkStart w:id="94" w:name="_Toc15396622"/>
      <w:r>
        <w:rPr>
          <w:rFonts w:ascii="Times New Roman" w:eastAsia="仿宋_GB2312" w:hAnsi="Times New Roman" w:cs="Times New Roman"/>
          <w:b w:val="0"/>
          <w:bCs w:val="0"/>
        </w:rPr>
        <w:t>四、财政拨款收入支出决算总表</w:t>
      </w:r>
      <w:bookmarkEnd w:id="93"/>
      <w:bookmarkEnd w:id="94"/>
    </w:p>
    <w:p w:rsidR="00924D47" w:rsidRDefault="00511203">
      <w:pPr>
        <w:pStyle w:val="2"/>
        <w:rPr>
          <w:rFonts w:ascii="Times New Roman" w:eastAsia="仿宋_GB2312" w:hAnsi="Times New Roman" w:cs="Times New Roman"/>
          <w:b w:val="0"/>
          <w:bCs w:val="0"/>
        </w:rPr>
      </w:pPr>
      <w:bookmarkStart w:id="95" w:name="_Toc15396623"/>
      <w:bookmarkStart w:id="96" w:name="_Toc113009438"/>
      <w:r>
        <w:rPr>
          <w:rFonts w:ascii="Times New Roman" w:eastAsia="仿宋_GB2312" w:hAnsi="Times New Roman" w:cs="Times New Roman"/>
          <w:b w:val="0"/>
          <w:bCs w:val="0"/>
        </w:rPr>
        <w:t>五、财政拨款支出决算明细表</w:t>
      </w:r>
      <w:bookmarkStart w:id="97" w:name="_Toc15396624"/>
      <w:bookmarkEnd w:id="95"/>
      <w:bookmarkEnd w:id="96"/>
    </w:p>
    <w:p w:rsidR="00924D47" w:rsidRDefault="00511203">
      <w:pPr>
        <w:pStyle w:val="2"/>
        <w:rPr>
          <w:rFonts w:ascii="Times New Roman" w:eastAsia="仿宋_GB2312" w:hAnsi="Times New Roman" w:cs="Times New Roman"/>
          <w:b w:val="0"/>
          <w:bCs w:val="0"/>
        </w:rPr>
      </w:pPr>
      <w:bookmarkStart w:id="98" w:name="_Toc113009439"/>
      <w:r>
        <w:rPr>
          <w:rFonts w:ascii="Times New Roman" w:eastAsia="仿宋_GB2312" w:hAnsi="Times New Roman" w:cs="Times New Roman"/>
          <w:b w:val="0"/>
          <w:bCs w:val="0"/>
        </w:rPr>
        <w:t>六、一般公共预算财政拨款支出决算表</w:t>
      </w:r>
      <w:bookmarkEnd w:id="97"/>
      <w:bookmarkEnd w:id="98"/>
    </w:p>
    <w:p w:rsidR="00924D47" w:rsidRDefault="00511203">
      <w:pPr>
        <w:pStyle w:val="2"/>
        <w:rPr>
          <w:rFonts w:ascii="Times New Roman" w:eastAsia="仿宋_GB2312" w:hAnsi="Times New Roman" w:cs="Times New Roman"/>
          <w:b w:val="0"/>
          <w:bCs w:val="0"/>
        </w:rPr>
      </w:pPr>
      <w:bookmarkStart w:id="99" w:name="_Toc113009440"/>
      <w:bookmarkStart w:id="100" w:name="_Toc15396625"/>
      <w:r>
        <w:rPr>
          <w:rFonts w:ascii="Times New Roman" w:eastAsia="仿宋_GB2312" w:hAnsi="Times New Roman" w:cs="Times New Roman"/>
          <w:b w:val="0"/>
          <w:bCs w:val="0"/>
        </w:rPr>
        <w:t>七、一般公共预算财政拨款支出决算明细表</w:t>
      </w:r>
      <w:bookmarkEnd w:id="99"/>
      <w:bookmarkEnd w:id="100"/>
    </w:p>
    <w:p w:rsidR="00924D47" w:rsidRDefault="00511203">
      <w:pPr>
        <w:pStyle w:val="2"/>
        <w:rPr>
          <w:rFonts w:ascii="Times New Roman" w:eastAsia="仿宋_GB2312" w:hAnsi="Times New Roman" w:cs="Times New Roman"/>
          <w:b w:val="0"/>
          <w:bCs w:val="0"/>
        </w:rPr>
      </w:pPr>
      <w:bookmarkStart w:id="101" w:name="_Toc15396626"/>
      <w:bookmarkStart w:id="102" w:name="_Toc113009441"/>
      <w:r>
        <w:rPr>
          <w:rFonts w:ascii="Times New Roman" w:eastAsia="仿宋_GB2312" w:hAnsi="Times New Roman" w:cs="Times New Roman"/>
          <w:b w:val="0"/>
          <w:bCs w:val="0"/>
        </w:rPr>
        <w:t>八、一般公共预算财政拨款基本支出决算表</w:t>
      </w:r>
      <w:bookmarkEnd w:id="101"/>
      <w:bookmarkEnd w:id="102"/>
    </w:p>
    <w:p w:rsidR="00924D47" w:rsidRDefault="00511203">
      <w:pPr>
        <w:pStyle w:val="2"/>
        <w:rPr>
          <w:rFonts w:ascii="Times New Roman" w:eastAsia="仿宋_GB2312" w:hAnsi="Times New Roman" w:cs="Times New Roman"/>
          <w:b w:val="0"/>
          <w:bCs w:val="0"/>
        </w:rPr>
      </w:pPr>
      <w:bookmarkStart w:id="103" w:name="_Toc15396627"/>
      <w:bookmarkStart w:id="104" w:name="_Toc113009442"/>
      <w:r>
        <w:rPr>
          <w:rFonts w:ascii="Times New Roman" w:eastAsia="仿宋_GB2312" w:hAnsi="Times New Roman" w:cs="Times New Roman"/>
          <w:b w:val="0"/>
          <w:bCs w:val="0"/>
        </w:rPr>
        <w:t>九、一般公共预算财政拨款项目支出决算表</w:t>
      </w:r>
      <w:bookmarkEnd w:id="103"/>
      <w:bookmarkEnd w:id="104"/>
    </w:p>
    <w:p w:rsidR="00924D47" w:rsidRDefault="00511203">
      <w:pPr>
        <w:pStyle w:val="2"/>
        <w:rPr>
          <w:rFonts w:ascii="Times New Roman" w:eastAsia="仿宋_GB2312" w:hAnsi="Times New Roman" w:cs="Times New Roman"/>
          <w:b w:val="0"/>
          <w:bCs w:val="0"/>
        </w:rPr>
      </w:pPr>
      <w:bookmarkStart w:id="105" w:name="_Toc15396628"/>
      <w:bookmarkStart w:id="106" w:name="_Toc113009443"/>
      <w:r>
        <w:rPr>
          <w:rFonts w:ascii="Times New Roman" w:eastAsia="仿宋_GB2312" w:hAnsi="Times New Roman" w:cs="Times New Roman"/>
          <w:b w:val="0"/>
          <w:bCs w:val="0"/>
        </w:rPr>
        <w:t>十、一般公共预算财政拨款</w:t>
      </w:r>
      <w:r>
        <w:rPr>
          <w:rFonts w:ascii="Times New Roman" w:eastAsia="仿宋_GB2312" w:hAnsi="Times New Roman" w:cs="Times New Roman"/>
          <w:b w:val="0"/>
          <w:bCs w:val="0"/>
        </w:rPr>
        <w:t>“</w:t>
      </w:r>
      <w:r>
        <w:rPr>
          <w:rFonts w:ascii="Times New Roman" w:eastAsia="仿宋_GB2312" w:hAnsi="Times New Roman" w:cs="Times New Roman"/>
          <w:b w:val="0"/>
          <w:bCs w:val="0"/>
        </w:rPr>
        <w:t>三公</w:t>
      </w:r>
      <w:r>
        <w:rPr>
          <w:rFonts w:ascii="Times New Roman" w:eastAsia="仿宋_GB2312" w:hAnsi="Times New Roman" w:cs="Times New Roman"/>
          <w:b w:val="0"/>
          <w:bCs w:val="0"/>
        </w:rPr>
        <w:t>”</w:t>
      </w:r>
      <w:r>
        <w:rPr>
          <w:rFonts w:ascii="Times New Roman" w:eastAsia="仿宋_GB2312" w:hAnsi="Times New Roman" w:cs="Times New Roman"/>
          <w:b w:val="0"/>
          <w:bCs w:val="0"/>
        </w:rPr>
        <w:t>经费支出决算表</w:t>
      </w:r>
      <w:bookmarkEnd w:id="105"/>
      <w:bookmarkEnd w:id="106"/>
    </w:p>
    <w:p w:rsidR="00924D47" w:rsidRDefault="00511203">
      <w:pPr>
        <w:pStyle w:val="2"/>
        <w:rPr>
          <w:rFonts w:ascii="Times New Roman" w:eastAsia="仿宋_GB2312" w:hAnsi="Times New Roman" w:cs="Times New Roman"/>
          <w:b w:val="0"/>
          <w:bCs w:val="0"/>
        </w:rPr>
      </w:pPr>
      <w:bookmarkStart w:id="107" w:name="_Toc113009444"/>
      <w:bookmarkStart w:id="108" w:name="_Toc15396629"/>
      <w:r>
        <w:rPr>
          <w:rFonts w:ascii="Times New Roman" w:eastAsia="仿宋_GB2312" w:hAnsi="Times New Roman" w:cs="Times New Roman"/>
          <w:b w:val="0"/>
          <w:bCs w:val="0"/>
        </w:rPr>
        <w:t>十一、政府性基金预算财政拨款收入支出决算表</w:t>
      </w:r>
      <w:bookmarkEnd w:id="107"/>
      <w:bookmarkEnd w:id="108"/>
    </w:p>
    <w:p w:rsidR="00924D47" w:rsidRDefault="00511203">
      <w:pPr>
        <w:pStyle w:val="2"/>
        <w:rPr>
          <w:rFonts w:ascii="Times New Roman" w:eastAsia="仿宋_GB2312" w:hAnsi="Times New Roman" w:cs="Times New Roman"/>
          <w:b w:val="0"/>
          <w:bCs w:val="0"/>
        </w:rPr>
      </w:pPr>
      <w:bookmarkStart w:id="109" w:name="_Toc113009445"/>
      <w:bookmarkStart w:id="110" w:name="_Toc15396630"/>
      <w:r>
        <w:rPr>
          <w:rFonts w:ascii="Times New Roman" w:eastAsia="仿宋_GB2312" w:hAnsi="Times New Roman" w:cs="Times New Roman"/>
          <w:b w:val="0"/>
          <w:bCs w:val="0"/>
        </w:rPr>
        <w:t>十二、政府性基金预算财政拨款</w:t>
      </w:r>
      <w:r>
        <w:rPr>
          <w:rFonts w:ascii="Times New Roman" w:eastAsia="仿宋_GB2312" w:hAnsi="Times New Roman" w:cs="Times New Roman"/>
          <w:b w:val="0"/>
          <w:bCs w:val="0"/>
        </w:rPr>
        <w:t>“</w:t>
      </w:r>
      <w:r>
        <w:rPr>
          <w:rFonts w:ascii="Times New Roman" w:eastAsia="仿宋_GB2312" w:hAnsi="Times New Roman" w:cs="Times New Roman"/>
          <w:b w:val="0"/>
          <w:bCs w:val="0"/>
        </w:rPr>
        <w:t>三公</w:t>
      </w:r>
      <w:r>
        <w:rPr>
          <w:rFonts w:ascii="Times New Roman" w:eastAsia="仿宋_GB2312" w:hAnsi="Times New Roman" w:cs="Times New Roman"/>
          <w:b w:val="0"/>
          <w:bCs w:val="0"/>
        </w:rPr>
        <w:t>”</w:t>
      </w:r>
      <w:r>
        <w:rPr>
          <w:rFonts w:ascii="Times New Roman" w:eastAsia="仿宋_GB2312" w:hAnsi="Times New Roman" w:cs="Times New Roman"/>
          <w:b w:val="0"/>
          <w:bCs w:val="0"/>
        </w:rPr>
        <w:t>经费支出决算表</w:t>
      </w:r>
      <w:bookmarkEnd w:id="109"/>
      <w:bookmarkEnd w:id="110"/>
    </w:p>
    <w:p w:rsidR="00924D47" w:rsidRDefault="00511203">
      <w:pPr>
        <w:pStyle w:val="2"/>
        <w:rPr>
          <w:rFonts w:ascii="Times New Roman" w:eastAsia="仿宋_GB2312" w:hAnsi="Times New Roman" w:cs="Times New Roman"/>
          <w:b w:val="0"/>
          <w:bCs w:val="0"/>
        </w:rPr>
      </w:pPr>
      <w:bookmarkStart w:id="111" w:name="_Toc15396631"/>
      <w:bookmarkStart w:id="112" w:name="_Toc113009446"/>
      <w:r>
        <w:rPr>
          <w:rFonts w:ascii="Times New Roman" w:eastAsia="仿宋_GB2312" w:hAnsi="Times New Roman" w:cs="Times New Roman"/>
          <w:b w:val="0"/>
          <w:bCs w:val="0"/>
        </w:rPr>
        <w:t>十三、国有资本经营预算财政拨款收入支出决算表</w:t>
      </w:r>
      <w:bookmarkEnd w:id="111"/>
      <w:bookmarkEnd w:id="112"/>
    </w:p>
    <w:p w:rsidR="00924D47" w:rsidRDefault="00511203">
      <w:pPr>
        <w:rPr>
          <w:rFonts w:eastAsia="仿宋_GB2312"/>
          <w:sz w:val="32"/>
          <w:szCs w:val="32"/>
        </w:rPr>
      </w:pPr>
      <w:bookmarkStart w:id="113" w:name="_Toc113009447"/>
      <w:r>
        <w:rPr>
          <w:rFonts w:eastAsia="仿宋_GB2312"/>
          <w:sz w:val="32"/>
          <w:szCs w:val="32"/>
        </w:rPr>
        <w:t>十四、国有资本经营预算财政拨款支出决算表</w:t>
      </w:r>
      <w:bookmarkEnd w:id="113"/>
    </w:p>
    <w:sectPr w:rsidR="00924D47" w:rsidSect="00924D4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D47" w:rsidRDefault="00924D47" w:rsidP="00924D47">
      <w:r>
        <w:separator/>
      </w:r>
    </w:p>
  </w:endnote>
  <w:endnote w:type="continuationSeparator" w:id="1">
    <w:p w:rsidR="00924D47" w:rsidRDefault="00924D47" w:rsidP="0092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7" w:rsidRDefault="00924D47">
    <w:pPr>
      <w:pStyle w:val="a6"/>
      <w:jc w:val="center"/>
    </w:pPr>
    <w: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mso-wrap-style:none;mso-position-horizontal:center;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a8rTS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hhLHLY7o9PPH6def0+/vZJnbM4TY&#10;YtZdwLw0vvEjown2cg5FvM/CRwU2f1ESwRTs9fHSXzkmIvByuWpWqxpDAmOzgyWqh+cBYnonvSXZ&#10;YBRwgKWv/PAhpil1TsnVnL/VxpQhGkcGRl9dNVflwSWC4MZhjaxjIputNG7Hs7it746oDZcYC/Ye&#10;vlEy4EIw6nBjKTHvHfY7785swGxsZ4M7gQ+xMZRM5tuEnuImIsA+gN71iD35mXYMr/cJqRdFmc7E&#10;4cwSR116cl7LvEt/+yXr4efZ3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6JrytNIBAACE&#10;AwAADgAAAAAAAAABACAAAAA0AQAAZHJzL2Uyb0RvYy54bWxQSwUGAAAAAAYABgBZAQAAeAUAAAAA&#10;" filled="f" stroked="f">
          <v:textbox style="mso-fit-shape-to-text:t" inset="0,0,0,0">
            <w:txbxContent>
              <w:p w:rsidR="00924D47" w:rsidRDefault="00511203">
                <w:pPr>
                  <w:pStyle w:val="a6"/>
                  <w:rPr>
                    <w:rFonts w:ascii="Times New Roman" w:hAnsi="Times New Roman"/>
                    <w:sz w:val="24"/>
                    <w:szCs w:val="24"/>
                  </w:rPr>
                </w:pPr>
                <w:r>
                  <w:rPr>
                    <w:rFonts w:ascii="Times New Roman" w:hAnsi="Times New Roman"/>
                    <w:sz w:val="24"/>
                    <w:szCs w:val="24"/>
                  </w:rPr>
                  <w:t xml:space="preserve">— </w:t>
                </w:r>
                <w:r w:rsidR="00924D47">
                  <w:rPr>
                    <w:rFonts w:ascii="Times New Roman" w:eastAsia="仿宋_GB2312" w:hAnsi="Times New Roman"/>
                    <w:kern w:val="2"/>
                    <w:sz w:val="24"/>
                    <w:szCs w:val="24"/>
                  </w:rPr>
                  <w:fldChar w:fldCharType="begin"/>
                </w:r>
                <w:r>
                  <w:rPr>
                    <w:rFonts w:ascii="Times New Roman" w:eastAsia="仿宋_GB2312" w:hAnsi="Times New Roman"/>
                    <w:kern w:val="2"/>
                    <w:sz w:val="24"/>
                    <w:szCs w:val="24"/>
                  </w:rPr>
                  <w:instrText xml:space="preserve"> PAGE  \* MERGEFORMAT </w:instrText>
                </w:r>
                <w:r w:rsidR="00924D47">
                  <w:rPr>
                    <w:rFonts w:ascii="Times New Roman" w:eastAsia="仿宋_GB2312" w:hAnsi="Times New Roman"/>
                    <w:kern w:val="2"/>
                    <w:sz w:val="24"/>
                    <w:szCs w:val="24"/>
                  </w:rPr>
                  <w:fldChar w:fldCharType="separate"/>
                </w:r>
                <w:r>
                  <w:rPr>
                    <w:rFonts w:ascii="Times New Roman" w:eastAsia="仿宋_GB2312" w:hAnsi="Times New Roman"/>
                    <w:noProof/>
                    <w:kern w:val="2"/>
                    <w:sz w:val="24"/>
                    <w:szCs w:val="24"/>
                  </w:rPr>
                  <w:t>16</w:t>
                </w:r>
                <w:r w:rsidR="00924D47">
                  <w:rPr>
                    <w:rFonts w:ascii="Times New Roman" w:eastAsia="仿宋_GB2312" w:hAnsi="Times New Roman"/>
                    <w:kern w:val="2"/>
                    <w:sz w:val="24"/>
                    <w:szCs w:val="24"/>
                  </w:rPr>
                  <w:fldChar w:fldCharType="end"/>
                </w:r>
                <w:r>
                  <w:rPr>
                    <w:rFonts w:ascii="Times New Roman" w:hAnsi="Times New Roman"/>
                    <w:sz w:val="24"/>
                    <w:szCs w:val="24"/>
                  </w:rPr>
                  <w:t>—</w:t>
                </w:r>
              </w:p>
            </w:txbxContent>
          </v:textbox>
          <w10:wrap anchorx="margin"/>
        </v:shape>
      </w:pict>
    </w:r>
  </w:p>
  <w:p w:rsidR="00924D47" w:rsidRDefault="00924D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D47" w:rsidRDefault="00924D47" w:rsidP="00924D47">
      <w:r>
        <w:separator/>
      </w:r>
    </w:p>
  </w:footnote>
  <w:footnote w:type="continuationSeparator" w:id="1">
    <w:p w:rsidR="00924D47" w:rsidRDefault="00924D47" w:rsidP="00924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7" w:rsidRDefault="00924D4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UwZDA4YWIzMTVjZTExZTcwNWVhNjUzODU0NGI2ZjgifQ=="/>
  </w:docVars>
  <w:rsids>
    <w:rsidRoot w:val="00F1361C"/>
    <w:rsid w:val="9E3A10E2"/>
    <w:rsid w:val="BFFDCCDB"/>
    <w:rsid w:val="F2E1F9D4"/>
    <w:rsid w:val="F7880819"/>
    <w:rsid w:val="FDFDB206"/>
    <w:rsid w:val="FF7B653B"/>
    <w:rsid w:val="000222C6"/>
    <w:rsid w:val="0002549F"/>
    <w:rsid w:val="000468DB"/>
    <w:rsid w:val="0006487A"/>
    <w:rsid w:val="00065F8F"/>
    <w:rsid w:val="00070A43"/>
    <w:rsid w:val="000768F2"/>
    <w:rsid w:val="0009184B"/>
    <w:rsid w:val="00094236"/>
    <w:rsid w:val="0009593C"/>
    <w:rsid w:val="00097322"/>
    <w:rsid w:val="000A0E2F"/>
    <w:rsid w:val="000A6A92"/>
    <w:rsid w:val="000B047F"/>
    <w:rsid w:val="000B5923"/>
    <w:rsid w:val="000B5A48"/>
    <w:rsid w:val="000B6FF3"/>
    <w:rsid w:val="000C3467"/>
    <w:rsid w:val="000C3CA6"/>
    <w:rsid w:val="000D1267"/>
    <w:rsid w:val="000D1D50"/>
    <w:rsid w:val="000D5782"/>
    <w:rsid w:val="000E6613"/>
    <w:rsid w:val="000E7119"/>
    <w:rsid w:val="00114E9B"/>
    <w:rsid w:val="001311E0"/>
    <w:rsid w:val="00142216"/>
    <w:rsid w:val="00144D6A"/>
    <w:rsid w:val="0014729F"/>
    <w:rsid w:val="00157BAB"/>
    <w:rsid w:val="001654D1"/>
    <w:rsid w:val="00174518"/>
    <w:rsid w:val="0018106D"/>
    <w:rsid w:val="001877A7"/>
    <w:rsid w:val="00191536"/>
    <w:rsid w:val="00196687"/>
    <w:rsid w:val="001C0962"/>
    <w:rsid w:val="001C6D00"/>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E43F2"/>
    <w:rsid w:val="002F0A9C"/>
    <w:rsid w:val="002F1818"/>
    <w:rsid w:val="002F567B"/>
    <w:rsid w:val="00302FCB"/>
    <w:rsid w:val="003216A9"/>
    <w:rsid w:val="00335A74"/>
    <w:rsid w:val="0036561B"/>
    <w:rsid w:val="0037013F"/>
    <w:rsid w:val="003738E8"/>
    <w:rsid w:val="00380C92"/>
    <w:rsid w:val="003A484F"/>
    <w:rsid w:val="003A4883"/>
    <w:rsid w:val="003B0BE0"/>
    <w:rsid w:val="003B0C1B"/>
    <w:rsid w:val="003B688C"/>
    <w:rsid w:val="003C0291"/>
    <w:rsid w:val="003C39AE"/>
    <w:rsid w:val="003C63AB"/>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3D44"/>
    <w:rsid w:val="004E49F7"/>
    <w:rsid w:val="004E6DF7"/>
    <w:rsid w:val="004F0FBD"/>
    <w:rsid w:val="00505A47"/>
    <w:rsid w:val="00511203"/>
    <w:rsid w:val="00512FDA"/>
    <w:rsid w:val="00520DA0"/>
    <w:rsid w:val="005349D2"/>
    <w:rsid w:val="005664BB"/>
    <w:rsid w:val="00566FFA"/>
    <w:rsid w:val="005675CA"/>
    <w:rsid w:val="0057481D"/>
    <w:rsid w:val="0058486E"/>
    <w:rsid w:val="00585B33"/>
    <w:rsid w:val="0059014D"/>
    <w:rsid w:val="00593731"/>
    <w:rsid w:val="005B5C64"/>
    <w:rsid w:val="005C5337"/>
    <w:rsid w:val="005C6BD0"/>
    <w:rsid w:val="005D1C8B"/>
    <w:rsid w:val="005D468D"/>
    <w:rsid w:val="005D52FC"/>
    <w:rsid w:val="005D5CED"/>
    <w:rsid w:val="005F1A4C"/>
    <w:rsid w:val="005F4EA9"/>
    <w:rsid w:val="00605688"/>
    <w:rsid w:val="006070AF"/>
    <w:rsid w:val="00607E6C"/>
    <w:rsid w:val="006101B1"/>
    <w:rsid w:val="00614E44"/>
    <w:rsid w:val="0062270A"/>
    <w:rsid w:val="00622830"/>
    <w:rsid w:val="00623DA0"/>
    <w:rsid w:val="00630AEF"/>
    <w:rsid w:val="006325F8"/>
    <w:rsid w:val="00633463"/>
    <w:rsid w:val="00634C9A"/>
    <w:rsid w:val="00640405"/>
    <w:rsid w:val="006440E4"/>
    <w:rsid w:val="0066343B"/>
    <w:rsid w:val="00664777"/>
    <w:rsid w:val="006748A4"/>
    <w:rsid w:val="00681A31"/>
    <w:rsid w:val="00683E73"/>
    <w:rsid w:val="006A3141"/>
    <w:rsid w:val="006A5E34"/>
    <w:rsid w:val="006B2422"/>
    <w:rsid w:val="006B2B9A"/>
    <w:rsid w:val="006C1937"/>
    <w:rsid w:val="006E1206"/>
    <w:rsid w:val="006E1B47"/>
    <w:rsid w:val="006F020C"/>
    <w:rsid w:val="007127B7"/>
    <w:rsid w:val="00713EE1"/>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17C60"/>
    <w:rsid w:val="008253BB"/>
    <w:rsid w:val="0083706E"/>
    <w:rsid w:val="008408F6"/>
    <w:rsid w:val="008423A5"/>
    <w:rsid w:val="00850625"/>
    <w:rsid w:val="00853718"/>
    <w:rsid w:val="00855221"/>
    <w:rsid w:val="00860645"/>
    <w:rsid w:val="00871F71"/>
    <w:rsid w:val="00872FD8"/>
    <w:rsid w:val="008740C4"/>
    <w:rsid w:val="00874CEF"/>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4D47"/>
    <w:rsid w:val="009315F9"/>
    <w:rsid w:val="00933499"/>
    <w:rsid w:val="00935C98"/>
    <w:rsid w:val="00946945"/>
    <w:rsid w:val="00951248"/>
    <w:rsid w:val="0095152F"/>
    <w:rsid w:val="00954C49"/>
    <w:rsid w:val="00955E37"/>
    <w:rsid w:val="0097099F"/>
    <w:rsid w:val="00971997"/>
    <w:rsid w:val="00971FFC"/>
    <w:rsid w:val="0098660A"/>
    <w:rsid w:val="00991439"/>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74F8"/>
    <w:rsid w:val="00B03C9D"/>
    <w:rsid w:val="00B060AE"/>
    <w:rsid w:val="00B0707C"/>
    <w:rsid w:val="00B10517"/>
    <w:rsid w:val="00B13F08"/>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13CB0"/>
    <w:rsid w:val="00C33E72"/>
    <w:rsid w:val="00C354B2"/>
    <w:rsid w:val="00C35554"/>
    <w:rsid w:val="00C404AE"/>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2D77"/>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65A2"/>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B05"/>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6BB723D"/>
    <w:rsid w:val="17980114"/>
    <w:rsid w:val="18015F3F"/>
    <w:rsid w:val="1BE8440E"/>
    <w:rsid w:val="1D155CEE"/>
    <w:rsid w:val="1DC3346B"/>
    <w:rsid w:val="1F8B0BB1"/>
    <w:rsid w:val="20F57F95"/>
    <w:rsid w:val="240371BF"/>
    <w:rsid w:val="25C741E6"/>
    <w:rsid w:val="2752468C"/>
    <w:rsid w:val="27842671"/>
    <w:rsid w:val="29FD04D3"/>
    <w:rsid w:val="2ABE7A3E"/>
    <w:rsid w:val="2EFA178C"/>
    <w:rsid w:val="30B46D73"/>
    <w:rsid w:val="319F7F4E"/>
    <w:rsid w:val="39AE70AB"/>
    <w:rsid w:val="3B547E76"/>
    <w:rsid w:val="3C0C0783"/>
    <w:rsid w:val="3EDDEEC2"/>
    <w:rsid w:val="3F9F3A96"/>
    <w:rsid w:val="46CE3ADF"/>
    <w:rsid w:val="493C27E9"/>
    <w:rsid w:val="496F39ED"/>
    <w:rsid w:val="49FF41D3"/>
    <w:rsid w:val="4BE068DB"/>
    <w:rsid w:val="4BF6002B"/>
    <w:rsid w:val="4C1D5A7A"/>
    <w:rsid w:val="4ECE2238"/>
    <w:rsid w:val="51DB4B86"/>
    <w:rsid w:val="55333C3E"/>
    <w:rsid w:val="55FC6D17"/>
    <w:rsid w:val="57570DB6"/>
    <w:rsid w:val="5FF3734B"/>
    <w:rsid w:val="64CA39A1"/>
    <w:rsid w:val="693A7814"/>
    <w:rsid w:val="6C4A05C8"/>
    <w:rsid w:val="72734D90"/>
    <w:rsid w:val="73FB127A"/>
    <w:rsid w:val="75FFBE9C"/>
    <w:rsid w:val="79E7B28D"/>
    <w:rsid w:val="7DCA743E"/>
    <w:rsid w:val="7F9F20EE"/>
    <w:rsid w:val="7FDFE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rsid w:val="00924D4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24D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24D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24D4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next w:val="a"/>
    <w:qFormat/>
    <w:rsid w:val="00924D47"/>
    <w:pPr>
      <w:widowControl w:val="0"/>
      <w:ind w:leftChars="200" w:left="420" w:firstLineChars="200" w:firstLine="420"/>
      <w:jc w:val="both"/>
    </w:pPr>
    <w:rPr>
      <w:rFonts w:ascii="Calibri" w:eastAsia="仿宋_GB2312" w:hAnsi="Calibri" w:cs="Times New Roman"/>
      <w:kern w:val="2"/>
      <w:sz w:val="32"/>
      <w:szCs w:val="24"/>
    </w:rPr>
  </w:style>
  <w:style w:type="paragraph" w:styleId="a3">
    <w:name w:val="Body Text"/>
    <w:basedOn w:val="a"/>
    <w:link w:val="Char"/>
    <w:uiPriority w:val="99"/>
    <w:qFormat/>
    <w:rsid w:val="00924D47"/>
    <w:pPr>
      <w:spacing w:beforeLines="30"/>
    </w:pPr>
    <w:rPr>
      <w:rFonts w:ascii="仿宋_GB2312" w:eastAsia="仿宋_GB2312"/>
      <w:kern w:val="0"/>
      <w:sz w:val="30"/>
    </w:rPr>
  </w:style>
  <w:style w:type="paragraph" w:styleId="a4">
    <w:name w:val="Body Text Indent"/>
    <w:basedOn w:val="a"/>
    <w:uiPriority w:val="99"/>
    <w:unhideWhenUsed/>
    <w:qFormat/>
    <w:rsid w:val="00924D47"/>
    <w:pPr>
      <w:spacing w:after="120"/>
      <w:ind w:leftChars="200" w:left="420"/>
    </w:pPr>
  </w:style>
  <w:style w:type="paragraph" w:styleId="30">
    <w:name w:val="toc 3"/>
    <w:basedOn w:val="a"/>
    <w:next w:val="a"/>
    <w:uiPriority w:val="39"/>
    <w:unhideWhenUsed/>
    <w:qFormat/>
    <w:rsid w:val="00924D47"/>
    <w:pPr>
      <w:tabs>
        <w:tab w:val="right" w:leader="dot" w:pos="8296"/>
      </w:tabs>
      <w:ind w:leftChars="400" w:left="840"/>
    </w:pPr>
  </w:style>
  <w:style w:type="paragraph" w:styleId="a5">
    <w:name w:val="Balloon Text"/>
    <w:basedOn w:val="a"/>
    <w:link w:val="Char0"/>
    <w:uiPriority w:val="99"/>
    <w:semiHidden/>
    <w:unhideWhenUsed/>
    <w:qFormat/>
    <w:rsid w:val="00924D47"/>
    <w:rPr>
      <w:sz w:val="18"/>
      <w:szCs w:val="18"/>
    </w:rPr>
  </w:style>
  <w:style w:type="paragraph" w:styleId="a6">
    <w:name w:val="footer"/>
    <w:basedOn w:val="a"/>
    <w:link w:val="Char1"/>
    <w:uiPriority w:val="99"/>
    <w:qFormat/>
    <w:rsid w:val="00924D47"/>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924D4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924D47"/>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924D47"/>
    <w:pPr>
      <w:tabs>
        <w:tab w:val="right" w:leader="dot" w:pos="8296"/>
      </w:tabs>
      <w:ind w:leftChars="200" w:left="420"/>
    </w:pPr>
  </w:style>
  <w:style w:type="paragraph" w:styleId="21">
    <w:name w:val="Body Text First Indent 2"/>
    <w:basedOn w:val="a4"/>
    <w:next w:val="a"/>
    <w:uiPriority w:val="99"/>
    <w:unhideWhenUsed/>
    <w:qFormat/>
    <w:rsid w:val="00924D47"/>
    <w:pPr>
      <w:spacing w:before="100" w:beforeAutospacing="1"/>
      <w:ind w:firstLineChars="200" w:firstLine="420"/>
    </w:pPr>
  </w:style>
  <w:style w:type="character" w:styleId="a8">
    <w:name w:val="Strong"/>
    <w:basedOn w:val="a0"/>
    <w:uiPriority w:val="99"/>
    <w:qFormat/>
    <w:rsid w:val="00924D47"/>
    <w:rPr>
      <w:b/>
    </w:rPr>
  </w:style>
  <w:style w:type="character" w:styleId="a9">
    <w:name w:val="Hyperlink"/>
    <w:basedOn w:val="a0"/>
    <w:uiPriority w:val="99"/>
    <w:unhideWhenUsed/>
    <w:qFormat/>
    <w:rsid w:val="00924D47"/>
    <w:rPr>
      <w:color w:val="0000FF" w:themeColor="hyperlink"/>
      <w:u w:val="single"/>
    </w:rPr>
  </w:style>
  <w:style w:type="paragraph" w:customStyle="1" w:styleId="BodyText">
    <w:name w:val="BodyText"/>
    <w:basedOn w:val="a"/>
    <w:qFormat/>
    <w:rsid w:val="00924D47"/>
    <w:pPr>
      <w:spacing w:after="120"/>
    </w:pPr>
    <w:rPr>
      <w:szCs w:val="22"/>
    </w:rPr>
  </w:style>
  <w:style w:type="character" w:customStyle="1" w:styleId="HeaderChar">
    <w:name w:val="Header Char"/>
    <w:basedOn w:val="a0"/>
    <w:uiPriority w:val="99"/>
    <w:semiHidden/>
    <w:qFormat/>
    <w:rsid w:val="00924D47"/>
    <w:rPr>
      <w:rFonts w:ascii="Times New Roman" w:hAnsi="Times New Roman"/>
      <w:sz w:val="18"/>
      <w:szCs w:val="18"/>
    </w:rPr>
  </w:style>
  <w:style w:type="character" w:customStyle="1" w:styleId="Char2">
    <w:name w:val="页眉 Char"/>
    <w:link w:val="a7"/>
    <w:uiPriority w:val="99"/>
    <w:semiHidden/>
    <w:qFormat/>
    <w:locked/>
    <w:rsid w:val="00924D47"/>
    <w:rPr>
      <w:sz w:val="18"/>
    </w:rPr>
  </w:style>
  <w:style w:type="character" w:customStyle="1" w:styleId="FooterChar">
    <w:name w:val="Footer Char"/>
    <w:basedOn w:val="a0"/>
    <w:uiPriority w:val="99"/>
    <w:semiHidden/>
    <w:qFormat/>
    <w:rsid w:val="00924D47"/>
    <w:rPr>
      <w:rFonts w:ascii="Times New Roman" w:hAnsi="Times New Roman"/>
      <w:sz w:val="18"/>
      <w:szCs w:val="18"/>
    </w:rPr>
  </w:style>
  <w:style w:type="character" w:customStyle="1" w:styleId="Char1">
    <w:name w:val="页脚 Char"/>
    <w:link w:val="a6"/>
    <w:uiPriority w:val="99"/>
    <w:qFormat/>
    <w:locked/>
    <w:rsid w:val="00924D47"/>
    <w:rPr>
      <w:sz w:val="18"/>
    </w:rPr>
  </w:style>
  <w:style w:type="character" w:customStyle="1" w:styleId="BodyTextChar">
    <w:name w:val="Body Text Char"/>
    <w:basedOn w:val="a0"/>
    <w:uiPriority w:val="99"/>
    <w:semiHidden/>
    <w:qFormat/>
    <w:rsid w:val="00924D47"/>
    <w:rPr>
      <w:rFonts w:ascii="Times New Roman" w:hAnsi="Times New Roman"/>
      <w:szCs w:val="24"/>
    </w:rPr>
  </w:style>
  <w:style w:type="character" w:customStyle="1" w:styleId="Char">
    <w:name w:val="正文文本 Char"/>
    <w:link w:val="a3"/>
    <w:uiPriority w:val="99"/>
    <w:qFormat/>
    <w:locked/>
    <w:rsid w:val="00924D47"/>
    <w:rPr>
      <w:rFonts w:ascii="仿宋_GB2312" w:eastAsia="仿宋_GB2312" w:hAnsi="Times New Roman"/>
      <w:sz w:val="24"/>
    </w:rPr>
  </w:style>
  <w:style w:type="paragraph" w:customStyle="1" w:styleId="Default">
    <w:name w:val="Default"/>
    <w:uiPriority w:val="99"/>
    <w:qFormat/>
    <w:rsid w:val="00924D47"/>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924D47"/>
    <w:pPr>
      <w:ind w:firstLineChars="200" w:firstLine="420"/>
    </w:pPr>
  </w:style>
  <w:style w:type="character" w:customStyle="1" w:styleId="1Char">
    <w:name w:val="标题 1 Char"/>
    <w:basedOn w:val="a0"/>
    <w:link w:val="1"/>
    <w:uiPriority w:val="9"/>
    <w:qFormat/>
    <w:rsid w:val="00924D47"/>
    <w:rPr>
      <w:rFonts w:ascii="Times New Roman" w:hAnsi="Times New Roman"/>
      <w:b/>
      <w:bCs/>
      <w:kern w:val="44"/>
      <w:sz w:val="44"/>
      <w:szCs w:val="44"/>
    </w:rPr>
  </w:style>
  <w:style w:type="character" w:customStyle="1" w:styleId="2Char">
    <w:name w:val="标题 2 Char"/>
    <w:basedOn w:val="a0"/>
    <w:link w:val="2"/>
    <w:uiPriority w:val="9"/>
    <w:qFormat/>
    <w:rsid w:val="00924D47"/>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924D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924D47"/>
    <w:rPr>
      <w:rFonts w:ascii="Times New Roman" w:hAnsi="Times New Roman"/>
      <w:kern w:val="2"/>
      <w:sz w:val="18"/>
      <w:szCs w:val="18"/>
    </w:rPr>
  </w:style>
  <w:style w:type="character" w:customStyle="1" w:styleId="3Char">
    <w:name w:val="标题 3 Char"/>
    <w:basedOn w:val="a0"/>
    <w:link w:val="3"/>
    <w:uiPriority w:val="9"/>
    <w:qFormat/>
    <w:rsid w:val="00924D47"/>
    <w:rPr>
      <w:rFonts w:ascii="Times New Roman" w:hAnsi="Times New Roman"/>
      <w:b/>
      <w:bCs/>
      <w:kern w:val="2"/>
      <w:sz w:val="32"/>
      <w:szCs w:val="32"/>
    </w:rPr>
  </w:style>
  <w:style w:type="paragraph" w:customStyle="1" w:styleId="TOC2">
    <w:name w:val="TOC 标题2"/>
    <w:basedOn w:val="1"/>
    <w:next w:val="a"/>
    <w:uiPriority w:val="39"/>
    <w:unhideWhenUsed/>
    <w:qFormat/>
    <w:rsid w:val="00924D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rsid w:val="00924D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H:\2021&#24180;&#20915;&#31639;&#25209;&#22797;&#20844;&#24320;\&#20844;&#24320;&#25991;&#26412;\&#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6.xml.rels><?xml version="1.0" encoding="UTF-8" standalone="yes"?>
<Relationships xmlns="http://schemas.openxmlformats.org/package/2006/relationships"><Relationship Id="rId1" Type="http://schemas.openxmlformats.org/officeDocument/2006/relationships/oleObject" Target="file:///H:\2021&#24180;&#20915;&#31639;&#25209;&#22797;&#20844;&#24320;\&#20844;&#24320;&#25991;&#26412;\&#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1</a:t>
            </a:r>
            <a:r>
              <a:rPr lang="zh-CN" altLang="en-US" sz="1400" b="0" i="0" u="none" strike="noStrike" baseline="0"/>
              <a:t>：收、支决算总计变动情况图</a:t>
            </a:r>
            <a:endParaRPr lang="zh-CN" sz="1400" b="0" i="0" baseline="0">
              <a:latin typeface="黑体" panose="02010609060101010101" charset="-122"/>
              <a:ea typeface="黑体" panose="02010609060101010101" charset="-122"/>
            </a:endParaRPr>
          </a:p>
        </c:rich>
      </c:tx>
      <c:layout>
        <c:manualLayout>
          <c:xMode val="edge"/>
          <c:yMode val="edge"/>
          <c:x val="0.27764252294550101"/>
          <c:y val="5.0639391725518922E-2"/>
        </c:manualLayout>
      </c:layout>
    </c:title>
    <c:plotArea>
      <c:layout/>
      <c:barChart>
        <c:barDir val="col"/>
        <c:grouping val="clustered"/>
        <c:ser>
          <c:idx val="0"/>
          <c:order val="0"/>
          <c:dLbls>
            <c:dLbl>
              <c:idx val="0"/>
              <c:layout>
                <c:manualLayout>
                  <c:x val="0"/>
                  <c:y val="-8.7962962962963118E-2"/>
                </c:manualLayout>
              </c:layout>
              <c:dLblPos val="inEnd"/>
              <c:showVal val="1"/>
              <c:extLst>
                <c:ext xmlns:c15="http://schemas.microsoft.com/office/drawing/2012/chart" uri="{CE6537A1-D6FC-4f65-9D91-7224C49458BB}">
                  <c15:layout/>
                </c:ext>
              </c:extLst>
            </c:dLbl>
            <c:dLbl>
              <c:idx val="1"/>
              <c:layout>
                <c:manualLayout>
                  <c:x val="-2.7777777777777909E-3"/>
                  <c:y val="-0.101851851851852"/>
                </c:manualLayout>
              </c:layout>
              <c:dLblPos val="in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inEnd"/>
            <c:showVal val="1"/>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General</c:formatCode>
                <c:ptCount val="2"/>
                <c:pt idx="0">
                  <c:v>561.08000000000004</c:v>
                </c:pt>
                <c:pt idx="1">
                  <c:v>514.26</c:v>
                </c:pt>
              </c:numCache>
            </c:numRef>
          </c:val>
        </c:ser>
        <c:dLbls>
          <c:showVal val="1"/>
        </c:dLbls>
        <c:gapWidth val="75"/>
        <c:overlap val="40"/>
        <c:axId val="198037504"/>
        <c:axId val="198039040"/>
      </c:barChart>
      <c:catAx>
        <c:axId val="19803750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8039040"/>
        <c:crosses val="autoZero"/>
        <c:auto val="1"/>
        <c:lblAlgn val="ctr"/>
        <c:lblOffset val="100"/>
      </c:catAx>
      <c:valAx>
        <c:axId val="198039040"/>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endParaRPr lang="zh-CN"/>
          </a:p>
        </c:txPr>
        <c:crossAx val="198037504"/>
        <c:crosses val="autoZero"/>
        <c:crossBetween val="between"/>
      </c:valAx>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2</a:t>
            </a:r>
            <a:r>
              <a:rPr lang="zh-CN" altLang="en-US" sz="1400" b="0" i="0" u="none" strike="noStrike" baseline="0"/>
              <a:t>：收入决算结构图</a:t>
            </a:r>
            <a:endParaRPr lang="zh-CN" altLang="en-US" sz="1400" b="0">
              <a:latin typeface="黑体" panose="02010609060101010101" charset="-122"/>
              <a:ea typeface="黑体" panose="02010609060101010101" charset="-122"/>
            </a:endParaRPr>
          </a:p>
        </c:rich>
      </c:tx>
      <c:layout/>
    </c:title>
    <c:plotArea>
      <c:layout/>
      <c:pieChart>
        <c:varyColors val="1"/>
        <c:ser>
          <c:idx val="0"/>
          <c:order val="0"/>
          <c:dPt>
            <c:idx val="0"/>
          </c:dPt>
          <c:dLbls>
            <c:dLbl>
              <c:idx val="0"/>
              <c:layout>
                <c:manualLayout>
                  <c:x val="-0.14618810148731504"/>
                  <c:y val="-3.6486585010207094E-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Sheet1!$M$5</c:f>
              <c:strCache>
                <c:ptCount val="1"/>
                <c:pt idx="0">
                  <c:v>一般公共预算财政拨款</c:v>
                </c:pt>
              </c:strCache>
            </c:strRef>
          </c:cat>
          <c:val>
            <c:numRef>
              <c:f>Sheet1!$N$5</c:f>
              <c:numCache>
                <c:formatCode>#,##0.00</c:formatCode>
                <c:ptCount val="1"/>
                <c:pt idx="0">
                  <c:v>18674.329999999998</c:v>
                </c:pt>
              </c:numCache>
            </c:numRef>
          </c:val>
        </c:ser>
        <c:dLbls>
          <c:showPercent val="1"/>
        </c:dLbls>
        <c:firstSliceAng val="0"/>
      </c:pieChart>
    </c:plotArea>
    <c:legend>
      <c:legendPos val="r"/>
      <c:layout/>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sz="1400" b="0" i="0" baseline="0"/>
              <a:t>图</a:t>
            </a:r>
            <a:r>
              <a:rPr lang="en-US" sz="1400" b="0" i="0" baseline="0"/>
              <a:t>3</a:t>
            </a:r>
            <a:r>
              <a:rPr lang="zh-CN" sz="1400" b="0" i="0" baseline="0"/>
              <a:t>：支出决算结构图</a:t>
            </a:r>
          </a:p>
        </c:rich>
      </c:tx>
      <c:layout/>
    </c:title>
    <c:plotArea>
      <c:layout/>
      <c:pieChart>
        <c:varyColors val="1"/>
        <c:ser>
          <c:idx val="0"/>
          <c:order val="0"/>
          <c:dPt>
            <c:idx val="0"/>
          </c:dPt>
          <c:dPt>
            <c:idx val="1"/>
          </c:dPt>
          <c:dLbls>
            <c:dLbl>
              <c:idx val="0"/>
              <c:layout>
                <c:manualLayout>
                  <c:x val="-0.10334064386019501"/>
                  <c:y val="-0.17537547389909602"/>
                </c:manualLayout>
              </c:layout>
              <c:dLblPos val="bestFit"/>
              <c:showPercent val="1"/>
              <c:extLst>
                <c:ext xmlns:c15="http://schemas.microsoft.com/office/drawing/2012/chart" uri="{CE6537A1-D6FC-4f65-9D91-7224C49458BB}">
                  <c15:layout/>
                </c:ext>
              </c:extLst>
            </c:dLbl>
            <c:dLbl>
              <c:idx val="1"/>
              <c:layout>
                <c:manualLayout>
                  <c:x val="0.12183332962617001"/>
                  <c:y val="0.12245807815689699"/>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Sheet1!$M$5:$M$6</c:f>
              <c:strCache>
                <c:ptCount val="2"/>
                <c:pt idx="0">
                  <c:v>基本支出</c:v>
                </c:pt>
                <c:pt idx="1">
                  <c:v>项目支出</c:v>
                </c:pt>
              </c:strCache>
            </c:strRef>
          </c:cat>
          <c:val>
            <c:numRef>
              <c:f>Sheet1!$N$5:$N$6</c:f>
              <c:numCache>
                <c:formatCode>General</c:formatCode>
                <c:ptCount val="2"/>
                <c:pt idx="0">
                  <c:v>367.87</c:v>
                </c:pt>
                <c:pt idx="1">
                  <c:v>193.20999999999998</c:v>
                </c:pt>
              </c:numCache>
            </c:numRef>
          </c:val>
        </c:ser>
        <c:dLbls>
          <c:showPercent val="1"/>
        </c:dLbls>
        <c:firstSliceAng val="0"/>
      </c:pieChart>
    </c:plotArea>
    <c:legend>
      <c:legendPos val="r"/>
      <c:layout/>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4</a:t>
            </a:r>
            <a:r>
              <a:rPr lang="zh-CN" altLang="en-US" sz="1400" b="0" i="0" u="none" strike="noStrike" baseline="0"/>
              <a:t>：财政拨款收、支决算总计变动情况</a:t>
            </a:r>
            <a:endParaRPr lang="zh-CN" sz="1400" b="0" i="0" baseline="0">
              <a:latin typeface="黑体" panose="02010609060101010101" charset="-122"/>
              <a:ea typeface="黑体" panose="02010609060101010101" charset="-122"/>
            </a:endParaRPr>
          </a:p>
        </c:rich>
      </c:tx>
      <c:layout>
        <c:manualLayout>
          <c:xMode val="edge"/>
          <c:yMode val="edge"/>
          <c:x val="0.27971291632024309"/>
          <c:y val="4.1475588747282806E-2"/>
        </c:manualLayout>
      </c:layout>
    </c:title>
    <c:plotArea>
      <c:layout/>
      <c:barChart>
        <c:barDir val="col"/>
        <c:grouping val="clustered"/>
        <c:ser>
          <c:idx val="0"/>
          <c:order val="0"/>
          <c:dLbls>
            <c:dLbl>
              <c:idx val="0"/>
              <c:layout>
                <c:manualLayout>
                  <c:x val="0"/>
                  <c:y val="-8.7962962962963215E-2"/>
                </c:manualLayout>
              </c:layout>
              <c:dLblPos val="inEnd"/>
              <c:showVal val="1"/>
              <c:extLst>
                <c:ext xmlns:c15="http://schemas.microsoft.com/office/drawing/2012/chart" uri="{CE6537A1-D6FC-4f65-9D91-7224C49458BB}">
                  <c15:layout/>
                </c:ext>
              </c:extLst>
            </c:dLbl>
            <c:dLbl>
              <c:idx val="1"/>
              <c:layout>
                <c:manualLayout>
                  <c:x val="-2.7777777777777909E-3"/>
                  <c:y val="-0.101851851851852"/>
                </c:manualLayout>
              </c:layout>
              <c:dLblPos val="in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inEnd"/>
            <c:showVal val="1"/>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General</c:formatCode>
                <c:ptCount val="2"/>
                <c:pt idx="0">
                  <c:v>561.08000000000004</c:v>
                </c:pt>
                <c:pt idx="1">
                  <c:v>514.26</c:v>
                </c:pt>
              </c:numCache>
            </c:numRef>
          </c:val>
        </c:ser>
        <c:dLbls>
          <c:showVal val="1"/>
        </c:dLbls>
        <c:gapWidth val="75"/>
        <c:overlap val="40"/>
        <c:axId val="205798016"/>
        <c:axId val="205812096"/>
      </c:barChart>
      <c:catAx>
        <c:axId val="20579801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5812096"/>
        <c:crosses val="autoZero"/>
        <c:auto val="1"/>
        <c:lblAlgn val="ctr"/>
        <c:lblOffset val="100"/>
      </c:catAx>
      <c:valAx>
        <c:axId val="20581209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endParaRPr lang="zh-CN"/>
          </a:p>
        </c:txPr>
        <c:crossAx val="205798016"/>
        <c:crosses val="autoZero"/>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5</a:t>
            </a:r>
            <a:r>
              <a:rPr lang="zh-CN" altLang="en-US" sz="1400" b="0" i="0" u="none" strike="noStrike" baseline="0"/>
              <a:t>：一般公共预算财政拨款支出决算变动情况</a:t>
            </a:r>
            <a:endParaRPr lang="zh-CN" sz="1400" b="0" i="0" baseline="0">
              <a:latin typeface="黑体" panose="02010609060101010101" charset="-122"/>
              <a:ea typeface="黑体" panose="02010609060101010101" charset="-122"/>
            </a:endParaRPr>
          </a:p>
        </c:rich>
      </c:tx>
      <c:layout>
        <c:manualLayout>
          <c:xMode val="edge"/>
          <c:yMode val="edge"/>
          <c:x val="0.21346032832852402"/>
          <c:y val="3.6893687258164921E-2"/>
        </c:manualLayout>
      </c:layout>
    </c:title>
    <c:plotArea>
      <c:layout/>
      <c:barChart>
        <c:barDir val="col"/>
        <c:grouping val="clustered"/>
        <c:ser>
          <c:idx val="0"/>
          <c:order val="0"/>
          <c:dLbls>
            <c:dLbl>
              <c:idx val="0"/>
              <c:layout>
                <c:manualLayout>
                  <c:x val="0"/>
                  <c:y val="-8.7962962962963118E-2"/>
                </c:manualLayout>
              </c:layout>
              <c:dLblPos val="inEnd"/>
              <c:showVal val="1"/>
              <c:extLst>
                <c:ext xmlns:c15="http://schemas.microsoft.com/office/drawing/2012/chart" uri="{CE6537A1-D6FC-4f65-9D91-7224C49458BB}">
                  <c15:layout/>
                </c:ext>
              </c:extLst>
            </c:dLbl>
            <c:dLbl>
              <c:idx val="1"/>
              <c:layout>
                <c:manualLayout>
                  <c:x val="-2.7777777777777909E-3"/>
                  <c:y val="-0.101851851851852"/>
                </c:manualLayout>
              </c:layout>
              <c:dLblPos val="in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inEnd"/>
            <c:showVal val="1"/>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General</c:formatCode>
                <c:ptCount val="2"/>
                <c:pt idx="0">
                  <c:v>561.08000000000004</c:v>
                </c:pt>
                <c:pt idx="1">
                  <c:v>514.26</c:v>
                </c:pt>
              </c:numCache>
            </c:numRef>
          </c:val>
        </c:ser>
        <c:dLbls>
          <c:showVal val="1"/>
        </c:dLbls>
        <c:gapWidth val="75"/>
        <c:overlap val="40"/>
        <c:axId val="208022528"/>
        <c:axId val="205718272"/>
      </c:barChart>
      <c:catAx>
        <c:axId val="20802252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5718272"/>
        <c:crosses val="autoZero"/>
        <c:auto val="1"/>
        <c:lblAlgn val="ctr"/>
        <c:lblOffset val="100"/>
      </c:catAx>
      <c:valAx>
        <c:axId val="205718272"/>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endParaRPr lang="zh-CN"/>
          </a:p>
        </c:txPr>
        <c:crossAx val="208022528"/>
        <c:crosses val="autoZero"/>
        <c:crossBetween val="between"/>
      </c:valAx>
    </c:plotArea>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6</a:t>
            </a:r>
            <a:r>
              <a:rPr lang="zh-CN" altLang="en-US" sz="1400" b="0" i="0" u="none" strike="noStrike" baseline="0"/>
              <a:t>：一般公共预算财政拨款支出决算结构</a:t>
            </a:r>
            <a:endParaRPr lang="zh-CN" altLang="en-US" sz="1400" b="0">
              <a:latin typeface="黑体" panose="02010609060101010101" charset="-122"/>
              <a:ea typeface="黑体" panose="02010609060101010101" charset="-122"/>
            </a:endParaRPr>
          </a:p>
        </c:rich>
      </c:tx>
      <c:layout/>
    </c:title>
    <c:plotArea>
      <c:layout/>
      <c:pieChart>
        <c:varyColors val="1"/>
        <c:ser>
          <c:idx val="0"/>
          <c:order val="0"/>
          <c:dPt>
            <c:idx val="0"/>
          </c:dPt>
          <c:dPt>
            <c:idx val="1"/>
          </c:dPt>
          <c:dPt>
            <c:idx val="2"/>
          </c:dPt>
          <c:dPt>
            <c:idx val="3"/>
          </c:dPt>
          <c:dLbls>
            <c:dLbl>
              <c:idx val="0"/>
              <c:layout>
                <c:manualLayout>
                  <c:x val="-0.114551984718814"/>
                  <c:y val="-0.20245880723242904"/>
                </c:manualLayout>
              </c:layout>
              <c:dLblPos val="bestFit"/>
              <c:showPercent val="1"/>
              <c:extLst>
                <c:ext xmlns:c15="http://schemas.microsoft.com/office/drawing/2012/chart" uri="{CE6537A1-D6FC-4f65-9D91-7224C49458BB}">
                  <c15:layout/>
                </c:ext>
              </c:extLst>
            </c:dLbl>
            <c:dLbl>
              <c:idx val="1"/>
              <c:layout>
                <c:manualLayout>
                  <c:x val="5.4110361395762419E-2"/>
                  <c:y val="0.11481918926800799"/>
                </c:manualLayout>
              </c:layout>
              <c:dLblPos val="bestFit"/>
              <c:showPercent val="1"/>
              <c:extLst>
                <c:ext xmlns:c15="http://schemas.microsoft.com/office/drawing/2012/chart" uri="{CE6537A1-D6FC-4f65-9D91-7224C49458BB}">
                  <c15:layout/>
                </c:ext>
              </c:extLst>
            </c:dLbl>
            <c:dLbl>
              <c:idx val="2"/>
              <c:layout>
                <c:manualLayout>
                  <c:x val="2.6599194512600807E-3"/>
                  <c:y val="3.344196558763509E-2"/>
                </c:manualLayout>
              </c:layout>
              <c:dLblPos val="bestFit"/>
              <c:showPercent val="1"/>
              <c:extLst>
                <c:ext xmlns:c15="http://schemas.microsoft.com/office/drawing/2012/chart" uri="{CE6537A1-D6FC-4f65-9D91-7224C49458BB}">
                  <c15:layout/>
                </c:ext>
              </c:extLst>
            </c:dLbl>
            <c:dLbl>
              <c:idx val="3"/>
              <c:layout>
                <c:manualLayout>
                  <c:x val="2.1794459523263201E-3"/>
                  <c:y val="2.4537520946241401E-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Sheet1!$M$5:$M$8</c:f>
              <c:strCache>
                <c:ptCount val="4"/>
                <c:pt idx="0">
                  <c:v>一般公共服务支出</c:v>
                </c:pt>
                <c:pt idx="1">
                  <c:v>社会保障和就业支出</c:v>
                </c:pt>
                <c:pt idx="2">
                  <c:v>卫生健康支出</c:v>
                </c:pt>
                <c:pt idx="3">
                  <c:v>住房保障支出</c:v>
                </c:pt>
              </c:strCache>
            </c:strRef>
          </c:cat>
          <c:val>
            <c:numRef>
              <c:f>Sheet1!$N$5:$N$8</c:f>
              <c:numCache>
                <c:formatCode>General</c:formatCode>
                <c:ptCount val="4"/>
                <c:pt idx="0" formatCode="#,##0.00">
                  <c:v>476.25</c:v>
                </c:pt>
                <c:pt idx="1">
                  <c:v>54.13</c:v>
                </c:pt>
                <c:pt idx="2">
                  <c:v>12.629999999999999</c:v>
                </c:pt>
                <c:pt idx="3" formatCode="#,##0.00">
                  <c:v>18.07</c:v>
                </c:pt>
              </c:numCache>
            </c:numRef>
          </c:val>
        </c:ser>
        <c:dLbls>
          <c:showPercent val="1"/>
        </c:dLbls>
        <c:firstSliceAng val="0"/>
      </c:pieChart>
    </c:plotArea>
    <c:legend>
      <c:legendPos val="r"/>
      <c:layout/>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43222-86C6-4196-A458-93758A51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4706</Words>
  <Characters>2772</Characters>
  <Application>Microsoft Office Word</Application>
  <DocSecurity>0</DocSecurity>
  <Lines>23</Lines>
  <Paragraphs>14</Paragraphs>
  <ScaleCrop>false</ScaleCrop>
  <Company>四川省财政厅</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49</cp:revision>
  <cp:lastPrinted>2022-08-06T10:23:00Z</cp:lastPrinted>
  <dcterms:created xsi:type="dcterms:W3CDTF">2020-08-05T09:49:00Z</dcterms:created>
  <dcterms:modified xsi:type="dcterms:W3CDTF">2022-11-14T01:33:00Z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13E19E72780D467E875947981D9204A6</vt:lpwstr>
  </property>
</Properties>
</file>