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i w:val="0"/>
          <w:snapToGrid/>
          <w:vanish w:val="0"/>
          <w:color w:val="auto"/>
          <w:spacing w:val="8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snapToGrid/>
          <w:vanish w:val="0"/>
          <w:color w:val="auto"/>
          <w:spacing w:val="8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i w:val="0"/>
          <w:snapToGrid/>
          <w:vanish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snapToGrid/>
          <w:vanish w:val="0"/>
          <w:color w:val="auto"/>
          <w:spacing w:val="8"/>
          <w:sz w:val="44"/>
          <w:szCs w:val="44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snapToGrid/>
          <w:vanish w:val="0"/>
          <w:color w:val="auto"/>
          <w:spacing w:val="8"/>
          <w:sz w:val="44"/>
          <w:szCs w:val="44"/>
          <w:shd w:val="clear" w:color="auto" w:fill="auto"/>
          <w:lang w:val="en-US" w:eastAsia="zh-CN"/>
        </w:rPr>
        <w:t>疫情防控重点保障物资清单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snapToGrid/>
          <w:vanish w:val="0"/>
          <w:color w:val="auto"/>
          <w:spacing w:val="8"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04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snapToGrid/>
          <w:vanish w:val="0"/>
          <w:color w:val="auto"/>
          <w:spacing w:val="8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snapToGrid/>
          <w:vanish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医疗应急物资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 xml:space="preserve">应对疫情使用的医用防护服、隔离服、隔离面罩、医用及具有防护作用的民用口罩、医用护目镜、新型冠状病毒检测试剂盒、负压救护车、消毒机、消杀用品、红外测温仪、智能监测检测系统、相关医疗器械、酒精和药品等重要医用物资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 xml:space="preserve">    2、生产上述物资所需的重要原辅材料、重要设备和相关配 套设备。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 xml:space="preserve">    3、为应对疫情提供相关信息的通信设备。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snapToGrid/>
          <w:vanish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二、生活物资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>1、帐篷、棉被、棉大衣、折叠床等救灾物资。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 xml:space="preserve">2、疫情防控期间市场需要重点保供的粮食、食用油、食盐、 糖，以及蔬菜、肉蛋奶、水产品等“菜篮子”产品，方便和速冻食 品等重要生活必需品。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left"/>
        <w:textAlignment w:val="auto"/>
        <w:outlineLvl w:val="9"/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>3、蔬菜种苗、仔畜雏禽及种畜禽、水产种苗、饲料、化肥、 种子、农药等农用物资。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wAv3frEB&#10;AABKAwAADgAAAAAAAAABACAAAAAfAQAAZHJzL2Uyb0RvYy54bWxQSwUGAAAAAAYABgBZAQAAQgUA&#10;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53119"/>
    <w:rsid w:val="105531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2020-03-05T03:11:00Z</dcterms:created>
  <dc:creator>吴亚璘</dc:creator>
  <cp:lastModifiedBy>吴亚璘</cp:lastModifiedBy>
  <dcterms:modified xsi:type="dcterms:W3CDTF">2020-03-05T03:11:59Z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