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985" w:type="dxa"/>
        <w:tblInd w:w="96" w:type="dxa"/>
        <w:shd w:val="clear" w:color="auto" w:fill="auto"/>
        <w:tblLayout w:type="fixed"/>
        <w:tblCellMar>
          <w:top w:w="0" w:type="dxa"/>
          <w:left w:w="108" w:type="dxa"/>
          <w:bottom w:w="0" w:type="dxa"/>
          <w:right w:w="108" w:type="dxa"/>
        </w:tblCellMar>
      </w:tblPr>
      <w:tblGrid>
        <w:gridCol w:w="1181"/>
        <w:gridCol w:w="487"/>
        <w:gridCol w:w="5827"/>
        <w:gridCol w:w="2572"/>
        <w:gridCol w:w="2942"/>
        <w:gridCol w:w="976"/>
      </w:tblGrid>
      <w:tr>
        <w:tblPrEx>
          <w:tblCellMar>
            <w:top w:w="0" w:type="dxa"/>
            <w:left w:w="108" w:type="dxa"/>
            <w:bottom w:w="0" w:type="dxa"/>
            <w:right w:w="108" w:type="dxa"/>
          </w:tblCellMar>
        </w:tblPrEx>
        <w:trPr>
          <w:trHeight w:val="980" w:hRule="atLeast"/>
        </w:trPr>
        <w:tc>
          <w:tcPr>
            <w:tcW w:w="13985"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sz w:val="18"/>
                <w:szCs w:val="18"/>
                <w:u w:val="none"/>
                <w:lang w:val="en-US" w:eastAsia="zh-CN"/>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2021年四川省招标投标制度规则</w:t>
            </w:r>
            <w:bookmarkStart w:id="0" w:name="_GoBack"/>
            <w:bookmarkEnd w:id="0"/>
            <w:r>
              <w:rPr>
                <w:rFonts w:hint="eastAsia" w:ascii="方正小标宋简体" w:hAnsi="方正小标宋简体" w:eastAsia="方正小标宋简体" w:cs="方正小标宋简体"/>
                <w:i w:val="0"/>
                <w:iCs w:val="0"/>
                <w:color w:val="000000"/>
                <w:kern w:val="0"/>
                <w:sz w:val="36"/>
                <w:szCs w:val="36"/>
                <w:u w:val="none"/>
                <w:lang w:val="en-US" w:eastAsia="zh-CN" w:bidi="ar"/>
              </w:rPr>
              <w:t>保留目录（征求意见稿）</w:t>
            </w:r>
          </w:p>
        </w:tc>
      </w:tr>
      <w:tr>
        <w:tblPrEx>
          <w:shd w:val="clear" w:color="auto" w:fill="auto"/>
          <w:tblCellMar>
            <w:top w:w="0" w:type="dxa"/>
            <w:left w:w="108" w:type="dxa"/>
            <w:bottom w:w="0" w:type="dxa"/>
            <w:right w:w="108" w:type="dxa"/>
          </w:tblCellMar>
        </w:tblPrEx>
        <w:trPr>
          <w:trHeight w:val="780" w:hRule="atLeast"/>
        </w:trPr>
        <w:tc>
          <w:tcPr>
            <w:tcW w:w="118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7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地方性法规</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w:t>
            </w:r>
          </w:p>
        </w:tc>
        <w:tc>
          <w:tcPr>
            <w:tcW w:w="5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四川省国家投资工程建设项目招标投标条例</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四川省发展改革委</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地方政府规章/部门规章</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2</w:t>
            </w:r>
          </w:p>
        </w:tc>
        <w:tc>
          <w:tcPr>
            <w:tcW w:w="5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四川省工程建设项目招标代理办法</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四川省人民政府令第191号</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四川省住房城乡建设厅</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3</w:t>
            </w:r>
          </w:p>
        </w:tc>
        <w:tc>
          <w:tcPr>
            <w:tcW w:w="5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关于进一步规范国家投资工程建设性项目招标投标工作的意见</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川府发〔2014〕62号</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四川省发展改革委</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4</w:t>
            </w:r>
          </w:p>
        </w:tc>
        <w:tc>
          <w:tcPr>
            <w:tcW w:w="5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四川省人民政府办公厅转发省编委办关于省级有关部门实施招标投标活动行政监督职责分工意见的通知</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川办发〔2000〕80号</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中共四川省委编办</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5</w:t>
            </w:r>
          </w:p>
        </w:tc>
        <w:tc>
          <w:tcPr>
            <w:tcW w:w="5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关于印发《四川省评标专家库管理办法》的通知</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川办发〔2003〕13号</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四川省发展改革委</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6</w:t>
            </w:r>
          </w:p>
        </w:tc>
        <w:tc>
          <w:tcPr>
            <w:tcW w:w="5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关于进一步完善国家投资工程建设项目招标投标机制 加强招标投标监管工作规定的通知</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川办发〔2017〕79号</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四川省发展改革委</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7</w:t>
            </w:r>
          </w:p>
        </w:tc>
        <w:tc>
          <w:tcPr>
            <w:tcW w:w="5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关于印发《四川省国家投资工程建设项目招标人使用标准文件进一步要求》的通知</w:t>
            </w:r>
          </w:p>
        </w:tc>
        <w:tc>
          <w:tcPr>
            <w:tcW w:w="2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川发改政策〔2008〕666号</w:t>
            </w:r>
          </w:p>
        </w:tc>
        <w:tc>
          <w:tcPr>
            <w:tcW w:w="29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四川省发展改革委</w:t>
            </w:r>
          </w:p>
        </w:tc>
        <w:tc>
          <w:tcPr>
            <w:tcW w:w="9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8</w:t>
            </w:r>
          </w:p>
        </w:tc>
        <w:tc>
          <w:tcPr>
            <w:tcW w:w="582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关于印发《省进一步要求》修改、补充和解释（一）的通知</w:t>
            </w:r>
          </w:p>
        </w:tc>
        <w:tc>
          <w:tcPr>
            <w:tcW w:w="257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川发改政策〔2009〕1049号</w:t>
            </w:r>
          </w:p>
        </w:tc>
        <w:tc>
          <w:tcPr>
            <w:tcW w:w="29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四川省发展改革委</w:t>
            </w:r>
          </w:p>
        </w:tc>
        <w:tc>
          <w:tcPr>
            <w:tcW w:w="97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91"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9</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关于印发《省进一步要求》修改、补充和解释（二）的通知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川发改政策〔2009〕1313号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10</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关于修订四川省招标投标信息公开办法的通知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川发改招管〔2018〕182号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11</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关于印发《四川省房屋建筑和市政基础设施项目工程总承包管理办法》的通知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川建行规〔2020〕4号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 xml:space="preserve">四川省住房城乡建设厅 </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四川省发展改革委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12</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关于办理房屋建筑和市政工程招标投标情况书面报告有关事项的通知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川建行规〔2020〕6号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四川省住房城乡建设厅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13</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关于印发《四川省房屋建筑和市政基础设施工程招标投标活动投诉处理办法》的通知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川建行规〔2020〕8号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四川省住房城乡建设厅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14</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关于加强房屋建筑和市政工程招标文件监督工作的通知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川建行规〔2020〕10号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四川省住房城乡建设厅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15</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关于印发《四川省工程建设项目招标代理机构信用记录管理办法（试行）》的通知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川建行规〔2021〕1号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四川省住房城乡建设厅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16</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关于印发《四川省房屋建筑和市政工程工程量清单招标投标报价评审办法》的通知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川建行规〔2021〕3号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四川省住房城乡建设厅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17</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关于印发《四川省房屋建筑和市政工程标准招标文件（2021年版）》的通知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川建招标发〔2020〕327号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四川省住房城乡建设厅</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四川省政府政务服务和公共资源交易服务中心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18</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关于印发《四川省房屋建筑和市政工程标准招标文件》修改和补充的通知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川建招标发〔2021〕83号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四川省住房城乡建设厅</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四川省政府政务服务和公共资源交易服务中心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19</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关于启用四川省工程建设项目招标代理从业人员印章的通知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川建招标发〔2015〕503号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四川省住房城乡建设厅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20</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四川省建设工程工程量清单计价定额</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川建造价发〔2020〕315号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四川省住房城乡建设厅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21</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关于印发《&lt;四川省房屋建筑和市政工程工程量清单招标投标报价评审办法&gt;答疑》的通知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川建造价发〔2021〕65号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四川省住房城乡建设厅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22</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关于规范高速公路项目建设模式创新试点工作的实施意见</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川交发〔2017〕48号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四川省交通运输厅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23</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关于印发《四川省公路工程建设项目招标投标管理实施细则》的通知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川交发〔2019〕32号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四川省交通运输厅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24</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关于规范特许经营高速公路建设项目投资人自行建设有关事宜的通知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川交函〔2017〕473号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四川省交通运输厅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25</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四川省水运工程建设项目招标投标管理实施细则（试行）</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川交函〔2018〕400号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四川省交通运输厅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26</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关于进一步落实招标人主体责任强化招投标制度执行的通知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川交函〔2018〕631号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四川省交通运输厅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27</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关于公路工程建设项目抽取国家重点公路工程建设项目评标专家库专家有关事宜的通知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川交建便〔2018〕46号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四川省交通运输厅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29</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关于印发《四川省水利工程建设项目标准勘察设计招标文件》《四川省水利工程建设项目标准监理招标文件》《四川省水利工程建设项目标准施工招标文件》的通知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川水函〔2020〕1409号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四川省水利厅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30</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关于印发《成都市政府性工程建设项目招标投标活动事中事后监管办法》的通知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default" w:ascii="仿宋_GB2312" w:hAnsi="仿宋_GB2312" w:eastAsia="仿宋_GB2312" w:cs="仿宋_GB2312"/>
                <w:i w:val="0"/>
                <w:iCs w:val="0"/>
                <w:color w:val="000000"/>
                <w:kern w:val="0"/>
                <w:sz w:val="18"/>
                <w:szCs w:val="18"/>
                <w:u w:val="none"/>
                <w:lang w:val="en-US" w:eastAsia="zh-CN" w:bidi="ar"/>
              </w:rPr>
              <w:t>成办发</w:t>
            </w:r>
            <w:r>
              <w:rPr>
                <w:rFonts w:hint="eastAsia" w:ascii="仿宋_GB2312" w:hAnsi="仿宋_GB2312" w:eastAsia="仿宋_GB2312" w:cs="仿宋_GB2312"/>
                <w:i w:val="0"/>
                <w:iCs w:val="0"/>
                <w:color w:val="000000"/>
                <w:kern w:val="0"/>
                <w:sz w:val="18"/>
                <w:szCs w:val="18"/>
                <w:u w:val="none"/>
                <w:lang w:val="en-US" w:eastAsia="zh-CN" w:bidi="ar"/>
              </w:rPr>
              <w:t>〔2018〕38号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成都市政府办公厅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31</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关于印发成都市工程建设招标投标从业单位信用信息管理实施办法的通知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default" w:ascii="仿宋_GB2312" w:hAnsi="仿宋_GB2312" w:eastAsia="仿宋_GB2312" w:cs="仿宋_GB2312"/>
                <w:i w:val="0"/>
                <w:iCs w:val="0"/>
                <w:color w:val="000000"/>
                <w:kern w:val="0"/>
                <w:sz w:val="18"/>
                <w:szCs w:val="18"/>
                <w:u w:val="none"/>
                <w:lang w:val="en-US" w:eastAsia="zh-CN" w:bidi="ar"/>
              </w:rPr>
              <w:t>成办函〔2016〕169号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成都市政府办公厅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32</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关于印发《进一步加强和规范政府性工程建设项目管理若干规定》的通知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default" w:ascii="仿宋_GB2312" w:hAnsi="仿宋_GB2312" w:eastAsia="仿宋_GB2312" w:cs="仿宋_GB2312"/>
                <w:i w:val="0"/>
                <w:iCs w:val="0"/>
                <w:color w:val="000000"/>
                <w:kern w:val="0"/>
                <w:sz w:val="18"/>
                <w:szCs w:val="18"/>
                <w:u w:val="none"/>
                <w:lang w:val="en-US" w:eastAsia="zh-CN" w:bidi="ar"/>
              </w:rPr>
              <w:t>成办函〔2019〕4号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成都市政府办公厅</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33</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关于实施企业投资项目核准备案承诺制后招投标活动有关事项的通知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default" w:ascii="仿宋_GB2312" w:hAnsi="仿宋_GB2312" w:eastAsia="仿宋_GB2312" w:cs="仿宋_GB2312"/>
                <w:i w:val="0"/>
                <w:iCs w:val="0"/>
                <w:color w:val="000000"/>
                <w:kern w:val="0"/>
                <w:sz w:val="18"/>
                <w:szCs w:val="18"/>
                <w:u w:val="none"/>
                <w:lang w:val="en-US" w:eastAsia="zh-CN" w:bidi="ar"/>
              </w:rPr>
              <w:t>成发改招投标</w:t>
            </w:r>
            <w:r>
              <w:rPr>
                <w:rFonts w:hint="eastAsia" w:ascii="仿宋_GB2312" w:hAnsi="仿宋_GB2312" w:eastAsia="仿宋_GB2312" w:cs="仿宋_GB2312"/>
                <w:i w:val="0"/>
                <w:iCs w:val="0"/>
                <w:color w:val="000000"/>
                <w:kern w:val="0"/>
                <w:sz w:val="18"/>
                <w:szCs w:val="18"/>
                <w:u w:val="none"/>
                <w:lang w:val="en-US" w:eastAsia="zh-CN" w:bidi="ar"/>
              </w:rPr>
              <w:t>〔2017〕732号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34</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成都市发展改革委员会关于在招标投标（比选）活动中应用工程建设招标投标从业单位信用信息的通知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default" w:ascii="仿宋_GB2312" w:hAnsi="仿宋_GB2312" w:eastAsia="仿宋_GB2312" w:cs="仿宋_GB2312"/>
                <w:i w:val="0"/>
                <w:iCs w:val="0"/>
                <w:color w:val="000000"/>
                <w:kern w:val="0"/>
                <w:sz w:val="18"/>
                <w:szCs w:val="18"/>
                <w:u w:val="none"/>
                <w:lang w:val="en-US" w:eastAsia="zh-CN" w:bidi="ar"/>
              </w:rPr>
              <w:t>成发改招投标函</w:t>
            </w:r>
            <w:r>
              <w:rPr>
                <w:rFonts w:hint="eastAsia" w:ascii="仿宋_GB2312" w:hAnsi="仿宋_GB2312" w:eastAsia="仿宋_GB2312" w:cs="仿宋_GB2312"/>
                <w:i w:val="0"/>
                <w:iCs w:val="0"/>
                <w:color w:val="000000"/>
                <w:kern w:val="0"/>
                <w:sz w:val="18"/>
                <w:szCs w:val="18"/>
                <w:u w:val="none"/>
                <w:lang w:val="en-US" w:eastAsia="zh-CN" w:bidi="ar"/>
              </w:rPr>
              <w:t>〔2017〕64号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35</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关于优化营商环境进一步推进工程建设项目招标投标制度改革创新的实施意见</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default" w:ascii="仿宋_GB2312" w:hAnsi="仿宋_GB2312" w:eastAsia="仿宋_GB2312" w:cs="仿宋_GB2312"/>
                <w:i w:val="0"/>
                <w:iCs w:val="0"/>
                <w:color w:val="000000"/>
                <w:kern w:val="0"/>
                <w:sz w:val="18"/>
                <w:szCs w:val="18"/>
                <w:u w:val="none"/>
                <w:lang w:val="en-US" w:eastAsia="zh-CN" w:bidi="ar"/>
              </w:rPr>
              <w:t>成发改法规</w:t>
            </w:r>
            <w:r>
              <w:rPr>
                <w:rFonts w:hint="eastAsia" w:ascii="仿宋_GB2312" w:hAnsi="仿宋_GB2312" w:eastAsia="仿宋_GB2312" w:cs="仿宋_GB2312"/>
                <w:i w:val="0"/>
                <w:iCs w:val="0"/>
                <w:color w:val="000000"/>
                <w:kern w:val="0"/>
                <w:sz w:val="18"/>
                <w:szCs w:val="18"/>
                <w:u w:val="none"/>
                <w:lang w:val="en-US" w:eastAsia="zh-CN" w:bidi="ar"/>
              </w:rPr>
              <w:t>〔2019〕447号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36</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成都市发展改革委员会关于印发《成都市工程建设项目不见面开标交易工作规程（试行）》和《成都市工程建设项目异地远程评标工作规程（试行）》的通知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18"/>
                <w:szCs w:val="18"/>
                <w:u w:val="none"/>
                <w:lang w:val="en-US" w:eastAsia="zh-CN" w:bidi="ar"/>
              </w:rPr>
            </w:pPr>
            <w:r>
              <w:rPr>
                <w:rFonts w:hint="default" w:ascii="仿宋_GB2312" w:hAnsi="仿宋_GB2312" w:eastAsia="仿宋_GB2312" w:cs="仿宋_GB2312"/>
                <w:i w:val="0"/>
                <w:iCs w:val="0"/>
                <w:color w:val="000000"/>
                <w:kern w:val="0"/>
                <w:sz w:val="18"/>
                <w:szCs w:val="18"/>
                <w:u w:val="none"/>
                <w:lang w:val="en-US" w:eastAsia="zh-CN" w:bidi="ar"/>
              </w:rPr>
              <w:t>成发改法规〔2020〕49号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37</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关于进一步优化营商环境强化事中事后监管工作的通知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成发改法规〔2020〕440号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38</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关于印发《成都市工程建设项目不见面开标交易工作规程》的通知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成发改法规〔2021〕70号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39</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关于进一步优化成都市国家投资工程建设项目投标保证金集中收退工作的通知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成发改法规函〔</w:t>
            </w:r>
            <w:r>
              <w:rPr>
                <w:rFonts w:hint="eastAsia" w:ascii="仿宋_GB2312" w:hAnsi="宋体" w:eastAsia="仿宋_GB2312" w:cs="仿宋_GB2312"/>
                <w:i w:val="0"/>
                <w:iCs w:val="0"/>
                <w:color w:val="000000"/>
                <w:kern w:val="0"/>
                <w:sz w:val="18"/>
                <w:szCs w:val="18"/>
                <w:u w:val="none"/>
                <w:lang w:val="en-US" w:eastAsia="zh-CN" w:bidi="ar"/>
              </w:rPr>
              <w:t>2019</w:t>
            </w:r>
            <w:r>
              <w:rPr>
                <w:rFonts w:hint="default" w:ascii="仿宋_GB2312" w:hAnsi="宋体" w:eastAsia="仿宋_GB2312" w:cs="仿宋_GB2312"/>
                <w:i w:val="0"/>
                <w:iCs w:val="0"/>
                <w:color w:val="000000"/>
                <w:kern w:val="0"/>
                <w:sz w:val="18"/>
                <w:szCs w:val="18"/>
                <w:u w:val="none"/>
                <w:lang w:val="en-US" w:eastAsia="zh-CN" w:bidi="ar"/>
              </w:rPr>
              <w:t>〕</w:t>
            </w:r>
            <w:r>
              <w:rPr>
                <w:rFonts w:hint="eastAsia" w:ascii="仿宋_GB2312" w:hAnsi="宋体" w:eastAsia="仿宋_GB2312" w:cs="仿宋_GB2312"/>
                <w:i w:val="0"/>
                <w:iCs w:val="0"/>
                <w:color w:val="000000"/>
                <w:kern w:val="0"/>
                <w:sz w:val="18"/>
                <w:szCs w:val="18"/>
                <w:u w:val="none"/>
                <w:lang w:val="en-US" w:eastAsia="zh-CN" w:bidi="ar"/>
              </w:rPr>
              <w:t>159号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36"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40</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关于进一步加强成都市房屋建筑和市政基础设施工程发包与承包范围管理的通知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成建委发〔2009〕721号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41</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成都市工程造价咨询企业信用综合评价管理暂行办法</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成住建〔2019〕157号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36"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42</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成都市建筑施工总承包企业和监理企业信用综合评价管理暂行办法（2020版）</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成住建发〔2019〕383号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43</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关于房屋建筑和市政基础设施工程招标投标活动事中事后监管相关事项的通知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成住建发〔2020〕106号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24"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44</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关于印发《成都市建筑工程勘察设计企业和施工图审查机构信用评价管理暂行办法》的通知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成住建发〔2020〕240号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87"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45</w:t>
            </w:r>
          </w:p>
        </w:tc>
        <w:tc>
          <w:tcPr>
            <w:tcW w:w="5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关于印发《成都市工程建设项目招标代理机构信用综合评价管理暂行办法》的通知</w:t>
            </w:r>
          </w:p>
        </w:tc>
        <w:tc>
          <w:tcPr>
            <w:tcW w:w="25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成住建发〔2020〕383号</w:t>
            </w:r>
          </w:p>
        </w:tc>
        <w:tc>
          <w:tcPr>
            <w:tcW w:w="2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bl>
    <w:p/>
    <w:tbl>
      <w:tblPr>
        <w:tblStyle w:val="4"/>
        <w:tblW w:w="13985" w:type="dxa"/>
        <w:tblInd w:w="96" w:type="dxa"/>
        <w:shd w:val="clear" w:color="auto" w:fill="auto"/>
        <w:tblLayout w:type="fixed"/>
        <w:tblCellMar>
          <w:top w:w="0" w:type="dxa"/>
          <w:left w:w="108" w:type="dxa"/>
          <w:bottom w:w="0" w:type="dxa"/>
          <w:right w:w="108" w:type="dxa"/>
        </w:tblCellMar>
      </w:tblPr>
      <w:tblGrid>
        <w:gridCol w:w="1181"/>
        <w:gridCol w:w="487"/>
        <w:gridCol w:w="5825"/>
        <w:gridCol w:w="2"/>
        <w:gridCol w:w="2569"/>
        <w:gridCol w:w="3"/>
        <w:gridCol w:w="2938"/>
        <w:gridCol w:w="4"/>
        <w:gridCol w:w="976"/>
      </w:tblGrid>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46</w:t>
            </w:r>
          </w:p>
        </w:tc>
        <w:tc>
          <w:tcPr>
            <w:tcW w:w="5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关于印发《成都市建筑市场注册执业人员信用综合评价管理暂行办法》的通知</w:t>
            </w:r>
          </w:p>
        </w:tc>
        <w:tc>
          <w:tcPr>
            <w:tcW w:w="25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成住建规〔2021〕2号</w:t>
            </w:r>
          </w:p>
        </w:tc>
        <w:tc>
          <w:tcPr>
            <w:tcW w:w="29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成都市住房城乡建设局</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47</w:t>
            </w:r>
          </w:p>
        </w:tc>
        <w:tc>
          <w:tcPr>
            <w:tcW w:w="5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关于成都市公路建设招标投标从业单位信用信息管理实施细则（2020版）</w:t>
            </w:r>
          </w:p>
        </w:tc>
        <w:tc>
          <w:tcPr>
            <w:tcW w:w="25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成交发〔2020〕46号</w:t>
            </w:r>
          </w:p>
        </w:tc>
        <w:tc>
          <w:tcPr>
            <w:tcW w:w="29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成都市交通运输局</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48</w:t>
            </w:r>
          </w:p>
        </w:tc>
        <w:tc>
          <w:tcPr>
            <w:tcW w:w="5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关于进一步规范公路工程招标投标活动持续优化营商环境的通知</w:t>
            </w:r>
          </w:p>
        </w:tc>
        <w:tc>
          <w:tcPr>
            <w:tcW w:w="25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成交发〔2021〕6号</w:t>
            </w:r>
          </w:p>
        </w:tc>
        <w:tc>
          <w:tcPr>
            <w:tcW w:w="29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成都市交通运输局</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49</w:t>
            </w:r>
          </w:p>
        </w:tc>
        <w:tc>
          <w:tcPr>
            <w:tcW w:w="5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关于印发成都市水利工程建设招标投标从业单位信用管理实施细则（修订）的通知</w:t>
            </w:r>
          </w:p>
        </w:tc>
        <w:tc>
          <w:tcPr>
            <w:tcW w:w="25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 xml:space="preserve">成水务发〔2019〕50号 </w:t>
            </w:r>
          </w:p>
        </w:tc>
        <w:tc>
          <w:tcPr>
            <w:tcW w:w="29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成都市水务局</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50</w:t>
            </w:r>
          </w:p>
        </w:tc>
        <w:tc>
          <w:tcPr>
            <w:tcW w:w="5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关于水利工程建设项目招标投标活动事中事后监管工作的通知</w:t>
            </w:r>
          </w:p>
        </w:tc>
        <w:tc>
          <w:tcPr>
            <w:tcW w:w="25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成水务发〔2020〕39号</w:t>
            </w:r>
          </w:p>
        </w:tc>
        <w:tc>
          <w:tcPr>
            <w:tcW w:w="29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成都市水务局</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51</w:t>
            </w:r>
          </w:p>
        </w:tc>
        <w:tc>
          <w:tcPr>
            <w:tcW w:w="5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关于调整水利工程建设招标投标从业单位信用评价标准和良好行为信用评价标准的通知</w:t>
            </w:r>
          </w:p>
        </w:tc>
        <w:tc>
          <w:tcPr>
            <w:tcW w:w="25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成水务发〔2020〕40号</w:t>
            </w:r>
          </w:p>
        </w:tc>
        <w:tc>
          <w:tcPr>
            <w:tcW w:w="29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成都市水务局</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52</w:t>
            </w:r>
          </w:p>
        </w:tc>
        <w:tc>
          <w:tcPr>
            <w:tcW w:w="5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关于《建立招投标领域违规违法问题联防联控机制营造公平公正交易环境的意见》</w:t>
            </w:r>
          </w:p>
        </w:tc>
        <w:tc>
          <w:tcPr>
            <w:tcW w:w="25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自发改发〔2021〕2号</w:t>
            </w:r>
          </w:p>
        </w:tc>
        <w:tc>
          <w:tcPr>
            <w:tcW w:w="29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自贡市发展改革委员会</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53</w:t>
            </w:r>
          </w:p>
        </w:tc>
        <w:tc>
          <w:tcPr>
            <w:tcW w:w="5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关于印发《自贡市自然资源系统领导干部插手干预工程项目招投标登记报告制度》的通知</w:t>
            </w:r>
          </w:p>
        </w:tc>
        <w:tc>
          <w:tcPr>
            <w:tcW w:w="25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自自然资规发〔2021〕1号</w:t>
            </w:r>
          </w:p>
        </w:tc>
        <w:tc>
          <w:tcPr>
            <w:tcW w:w="29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自贡市自然资源和规划局</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54</w:t>
            </w:r>
          </w:p>
        </w:tc>
        <w:tc>
          <w:tcPr>
            <w:tcW w:w="58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关于印发《关于建立招投标领域违法违规问题联防联控机制优化营商环境的实施意见》的通知</w:t>
            </w:r>
          </w:p>
        </w:tc>
        <w:tc>
          <w:tcPr>
            <w:tcW w:w="25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自自然资规发〔2021〕36号</w:t>
            </w:r>
          </w:p>
        </w:tc>
        <w:tc>
          <w:tcPr>
            <w:tcW w:w="29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自贡市自然资源和规划局</w:t>
            </w: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55</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关于印发《自贡市国家投资房屋建筑和市政工程招投标利害相关方监督实施办法》和《自贡市房屋建筑和市政工程国家投资项目投资管控办法》的通知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自住建发〔2021〕35号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自贡市住房城乡建设局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56</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关于加强国家投资水利工程建设项目招标投标监管的通知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2021-16</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自贡市水务局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57</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关于印发《自贡市水利工程招标投标插手干预登记报告制度》的通知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自水务发〔2021〕6号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自贡市水务局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58</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关于印发《严格政府投资工程项目监督管理六条措施》的通知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攀办发〔2018〕125 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攀枝花市人民政府办公室</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59</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关于印发《攀枝花市公共资源交易目录（2020版）》的通知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攀办发〔2020〕60号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攀枝花市人民政府办公室</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60</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依法推进我市工程建设项目招标投标市场“放管服”改革工作的通知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攀发改招〔2019〕2 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攀枝花市发展改革委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61</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攀枝花市地质灾害防治项目管理办法</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攀资源规划发〔2020〕127号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攀枝花市自然资源和规划局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62</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攀枝花市土地整治项目和资金管理实施细则</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攀资源规划发〔2020〕143号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攀枝花市自然资源和规划局</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攀枝花市财政局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63</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关于进一步强化国家投资工程建设项目招标投标工作管理的意见</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泸市府发〔2018〕29号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泸州市人民政府</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 xml:space="preserve"> </w:t>
            </w: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64</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关于印发《泸州市抢险救灾工程项目管理办法》的通知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泸市府发〔2020〕37号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泸州市人民政府</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65</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关于进一步规范国家投资工程建设项目招标投标工作的实施意见</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德府发〔2015〕11号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德阳市人民政府</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66</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德阳市国家投资工程建设项目招标投标操作规程</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德市发改招标〔2015〕5号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德阳市发展改革委等部门</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67</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关于德阳市国家投资工程建设项目招标投标中几个具体问题的意见</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德市发改招标〔2015〕6号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德阳市发展改革委等部门</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68</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关于《四川省房屋建筑和市政工程工程量清单招标投标报价评审办法》确定中标人相关事项的通知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德建发〔2018〕138号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德阳市住房城乡建设局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69</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关于进一步国家投资工程建设项目招标投标工作的通知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绵府办发〔2010〕34号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绵阳市人民政府办公室</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70</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关于印发《绵阳市国家投资工程建设项目采用随机抽取方式确定中标候选人实施细则》的通知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绵府办发〔2018〕15 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绵阳市人民政府办公室</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944"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71</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关于贯彻落实《绵阳市国家投资工程建设项目采用随机抽取方式确定中标候选人实施细则》有关事项的通知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绵市发改〔2018〕414号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绵阳市发展改革委、住房城乡建设局、交通运输局、水务局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86"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72</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于印发《绵阳市国家投资工程建设项目公路工程标准施工招标文件（2018）》的通知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绵市发改函〔2018〕399号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绵阳市发展改革委</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绵阳市交通运输局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73</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绵阳市国家投资工程建设项目监理招标标准文件范本（试行）2021 版</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绵市发改〔2021〕130 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绵阳市发展改革委、住房城乡建设委、交通运输局、水利局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74</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绵阳市国家投资工程建设项目勘察、 设计、勘察设计招标标准文件范本（试行）2021 版</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绵市发改〔2021〕130 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绵阳市发展改革委、住房城乡建设委、交通局、水利局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75</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关于印发《绵阳市国家投资工程建设项目水利工程标准施工招标文件（2018）》的通知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绵市发改〔2018〕519号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绵阳市发展改革委</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绵阳市水务局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0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76</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关于印发《绵阳市地质灾害抢险救灾项目工程队伍储备库管理暂行办法》的通知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绵自然资规发〔2020〕82号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绵阳市自然资源和规划局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77</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关于启用绵阳市房屋建筑和市政工程标准施工招标文件（2021年版）的通知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绵住建委函〔2021〕285号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绵阳市住房城乡建设委</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绵阳市公共资源交易服务中心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667"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78</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关于进一步加强普通公路建设项目招标投标管理工作的通知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绵交函〔2021〕181号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绵阳市交通运输局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654"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79</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关于印发《绵阳市公路抢险救灾项目工程队伍储备库管理办法 》的通知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绵交发〔2020〕70号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绵阳市交通运输局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67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80</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关于成立绵阳市水利抢险救灾项目工程队伍储备库的通知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绵水函〔2020〕585号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绵阳市水利局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10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81</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广元市公共资源交易“黑名单”制度管理办法</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广发改〔2017〕446号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广元市发展改革委，财政局、人力资源和社会保障局、国土资源局、城乡规划建设和住房保障局、工商管理局、人民政府国有资产监督管理委员会、人民政府政务服务中心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82</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关于印发《国家投资工程建设项目现场监督人员工作职责》等制度的通知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广发改〔2020〕424号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广元市发展改革委员会 ，广元市政务服务和公共资源交易服务中心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83</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关于进一步优化广元市国家投资工程建设项目投标保证金集中收退工作的通知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广发改〔2021〕235号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广元市发展改革委员会 ，广元市政务服务和公共资源交易中心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64"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84</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关于优化营商环境进一步推进工程建设项目招标投标制度改革创新的实施意见</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广发改〔2021〕199号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广元市发展改革委员会，自然资源局、住房和城乡建设局、交通运输局、水利局、农业农村局、政务服务和公共资源交易中心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432"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85</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关于进一步加强和规范广元市国家投资工程建设项目招标投标监管工作的通知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广招投办〔2020〕1号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广元市建设项目招投标办公室</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86</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关于印发《广元市工程建设项目招标投标活动投诉处理工作机制》的通知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广招投办〔2021〕5号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广元市建设项目招投标办公室</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87</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广元市抢险救灾应急项目工程队伍储备库管理办法</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广发改招管规〔2020〕1号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广元市发展改革委员会</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广元市公共资源交易信息中心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88</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关于加强和规范房屋建筑和市政基础设施工程招标投标监督管理的通知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广住建〔2020〕206号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广元市住房城乡建设局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89</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关于进一步加强房屋建筑和市政基础设施工程招投标监督管理的通知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广住建〔2020〕379号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广元市住房城乡建设局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90</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关于进一步规范房屋建筑和市政工程建设领域保证金的通知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广住建〔2021〕246号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广元市住房城乡建设局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91</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关于印发《广元市水利工程建设项目合同签订履约修改暂行办法》和《广元市水利工程建设项目中标候选人和废标及中标结果信息公开办法》（试行）的通知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广元市水利局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92</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关于进一步规范国家投资工程建设项目招标投标工作的通知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遂府办发〔2019〕23号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遂宁市人民政府办公室</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93</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关于印发《遂宁市国家投资工程建设项目中标候选人随机评定实施细则》的通知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遂发改发〔2020〕140号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遂宁市发展改革委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94</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关于印发《遂宁市国家投资工程建设项目招标投标活动投诉处理管理办法（试行）》的通知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遂发改发〔2021〕48号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遂宁市发展改革委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95</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关于进一步完善招标投标备案管理加强开标评标现场管理的通知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遂建发〔2019〕254号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遂宁市住房城乡建设局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96</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内江市人民政府办公室转发市发展改革委等部门关于对我市国家投资工程建设项目实施网上招标的请示的通知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内府办发〔2010〕5号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内江市人民政府</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97</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关于加快推进国家投资建设工程电子化招投标系统建设的实施意见</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内府办发〔2017〕5号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内江市公共资源交易服务中心、发展改革委、住房城乡建设局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98</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关于印发《内江市公共资源交易全程电子化工作方案》的通知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内府办发〔2019〕30号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内江市公共资源交易服务中心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99</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关于印发《内江市招标投标投诉处理专家咨询制度》的通知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内发改招管〔2015〕186号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内江市发展改革委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864"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100</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关于印发《内江市工程建设项目招标投标投诉处理办法》的通知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内发改招管〔2021〕101号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内江市发展改革委、审计局、住房城乡建设局、交通运输局、水利局、自然资源和规划局、扶贫开发局、农业农村局、公共资源交易服务中心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64"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101</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关于取消国家投资工程建设项目招标文件等材料事前审查备案并做好相关工作的通知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内发改招管〔2020〕186号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内江市发展改革委、住房城乡建设局、交通运输局、水利局、自然资源和规划局、扶贫开发局、农业农村局、公共资源交易服务中心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1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102</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关于印发《内江市房屋建筑和市政公用抢险救灾项目工程队伍储备库管理暂行办法》的通知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内住建建管〔2018〕46号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内江市住房城乡建设局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23"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103</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乐山市抢险救灾工程项目管理实施细则</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乐府办发〔2020〕28号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乐山市人民政府</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104</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乐山市抢险救灾项目工程企业储备库管理办法</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乐发改政策〔2020〕593号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乐山市发展改革委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105</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乐山市国家投资工程建设项目不见面开标交易工作规程（试行）</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乐发改政策〔2020〕592号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乐山市发展改革委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106</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关于进一步加强工程建设领域监管工作的通知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乐发改政策〔2018〕591号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乐山市发展改革委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107</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关于规范评标过程中否决投标相关事宜的通知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乐发改政策〔2017〕513号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乐山市发展改革委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108</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关于规范项目先行开展勘察、设计招标事宜的通知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乐发改政策〔2018〕71号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乐山市发展改革委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109</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关于印发南充市抢险救灾工程项目管理实施细则的通知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南府办发</w:t>
            </w:r>
            <w:r>
              <w:rPr>
                <w:rStyle w:val="9"/>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2020</w:t>
            </w:r>
            <w:r>
              <w:rPr>
                <w:rStyle w:val="9"/>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35号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南充市人民政府办公室</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110</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关于印发《南充市国家投资工程建设项目中标候选人评定分离实施细则》的通知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南发改政策</w:t>
            </w:r>
            <w:r>
              <w:rPr>
                <w:rStyle w:val="9"/>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2021</w:t>
            </w:r>
            <w:r>
              <w:rPr>
                <w:rStyle w:val="9"/>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43号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南充市发展改革委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111</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关于印发《南充市工程建设项目远程异地评标管理暂行办法（试行）》的通知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南发改政策</w:t>
            </w:r>
            <w:r>
              <w:rPr>
                <w:rStyle w:val="9"/>
                <w:lang w:val="en-US" w:eastAsia="zh-CN" w:bidi="ar"/>
              </w:rPr>
              <w:t>〔</w:t>
            </w:r>
            <w:r>
              <w:rPr>
                <w:rFonts w:ascii="仿宋" w:hAnsi="仿宋" w:eastAsia="仿宋" w:cs="仿宋"/>
                <w:i w:val="0"/>
                <w:iCs w:val="0"/>
                <w:color w:val="000000"/>
                <w:kern w:val="0"/>
                <w:sz w:val="18"/>
                <w:szCs w:val="18"/>
                <w:u w:val="none"/>
                <w:lang w:val="en-US" w:eastAsia="zh-CN" w:bidi="ar"/>
              </w:rPr>
              <w:t>2021〕40</w:t>
            </w:r>
            <w:r>
              <w:rPr>
                <w:rFonts w:hint="default" w:ascii="仿宋_GB2312" w:hAnsi="宋体" w:eastAsia="仿宋_GB2312" w:cs="仿宋_GB2312"/>
                <w:i w:val="0"/>
                <w:iCs w:val="0"/>
                <w:color w:val="000000"/>
                <w:kern w:val="0"/>
                <w:sz w:val="18"/>
                <w:szCs w:val="18"/>
                <w:u w:val="none"/>
                <w:lang w:val="en-US" w:eastAsia="zh-CN" w:bidi="ar"/>
              </w:rPr>
              <w:t>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南充市发展改革委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112</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关于进一步规范工程招投标投诉行为的通知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南发改政策</w:t>
            </w:r>
            <w:r>
              <w:rPr>
                <w:rStyle w:val="9"/>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2021</w:t>
            </w:r>
            <w:r>
              <w:rPr>
                <w:rStyle w:val="9"/>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97号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南充市发展改革委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113</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关于进一步加强工程招投标常态化监管的通知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南发改政策</w:t>
            </w:r>
            <w:r>
              <w:rPr>
                <w:rStyle w:val="9"/>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2021</w:t>
            </w:r>
            <w:r>
              <w:rPr>
                <w:rStyle w:val="9"/>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59号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南充市发展改革委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114</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关于建立招标文件常态化随机抽查后评估机制的通知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南发改政策</w:t>
            </w:r>
            <w:r>
              <w:rPr>
                <w:rStyle w:val="9"/>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2020</w:t>
            </w:r>
            <w:r>
              <w:rPr>
                <w:rStyle w:val="9"/>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351号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南充市发展改革委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91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115</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关于做好国家投资工程建设项目招投标领域问题线索会商研判和移送工作的通知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南发改政策</w:t>
            </w:r>
            <w:r>
              <w:rPr>
                <w:rStyle w:val="9"/>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2021</w:t>
            </w:r>
            <w:r>
              <w:rPr>
                <w:rStyle w:val="9"/>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174号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南充市发展改革委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93"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116</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关于进一步加强水利工程建设项目招标投标管理的通知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南水〔2021〕103 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南充市水务局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117</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关于加强疫情防控期间建设工程招投标造价工作的通知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南建价〔2020〕2号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南充市建设工程招投标造价管理处</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118</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关于实行招标投标情况书面报告的通知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南建价〔2020〕11号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南充市建设工程招投标造价站</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119</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关于全面实行公共资源电子化交易的通知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Style w:val="10"/>
                <w:rFonts w:hAnsi="宋体"/>
                <w:lang w:val="en-US" w:eastAsia="zh-CN" w:bidi="ar"/>
              </w:rPr>
              <w:t>宜府办函〔</w:t>
            </w:r>
            <w:r>
              <w:rPr>
                <w:rFonts w:hint="default" w:ascii="仿宋_GB2312" w:hAnsi="宋体" w:eastAsia="仿宋_GB2312" w:cs="仿宋_GB2312"/>
                <w:i w:val="0"/>
                <w:iCs w:val="0"/>
                <w:color w:val="000000"/>
                <w:kern w:val="0"/>
                <w:sz w:val="18"/>
                <w:szCs w:val="18"/>
                <w:u w:val="none"/>
                <w:lang w:val="en-US" w:eastAsia="zh-CN" w:bidi="ar"/>
              </w:rPr>
              <w:t>2013〕207号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宜宾市人民政府办公室</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120</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关于进一步规范国有企业工程建设项目招投标管理有关工作的通知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宜府办发〔2017〕21号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宜宾市人民政府办公室</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87"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121</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关于加强工程建设项目招投标及标后常态化监管工作的通知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Style w:val="10"/>
                <w:rFonts w:hAnsi="宋体"/>
                <w:lang w:val="en-US" w:eastAsia="zh-CN" w:bidi="ar"/>
              </w:rPr>
              <w:t>宜府办函〔</w:t>
            </w:r>
            <w:r>
              <w:rPr>
                <w:rFonts w:hint="default" w:ascii="仿宋_GB2312" w:hAnsi="宋体" w:eastAsia="仿宋_GB2312" w:cs="仿宋_GB2312"/>
                <w:i w:val="0"/>
                <w:iCs w:val="0"/>
                <w:color w:val="000000"/>
                <w:kern w:val="0"/>
                <w:sz w:val="18"/>
                <w:szCs w:val="18"/>
                <w:u w:val="none"/>
                <w:lang w:val="en-US" w:eastAsia="zh-CN" w:bidi="ar"/>
              </w:rPr>
              <w:t>2019〕31号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宜宾市人民政府办公室</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122</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关于印发《宜宾市市级公共资源交易目录动态管理办法（试行）》的通知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Style w:val="10"/>
                <w:rFonts w:hAnsi="宋体"/>
                <w:lang w:val="en-US" w:eastAsia="zh-CN" w:bidi="ar"/>
              </w:rPr>
              <w:t>宜公管办〔</w:t>
            </w:r>
            <w:r>
              <w:rPr>
                <w:rFonts w:hint="default" w:ascii="仿宋_GB2312" w:hAnsi="宋体" w:eastAsia="仿宋_GB2312" w:cs="仿宋_GB2312"/>
                <w:i w:val="0"/>
                <w:iCs w:val="0"/>
                <w:color w:val="000000"/>
                <w:kern w:val="0"/>
                <w:sz w:val="18"/>
                <w:szCs w:val="18"/>
                <w:u w:val="none"/>
                <w:lang w:val="en-US" w:eastAsia="zh-CN" w:bidi="ar"/>
              </w:rPr>
              <w:t>2019〕16号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宜宾市公管办</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123</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Style w:val="10"/>
                <w:rFonts w:hAnsi="宋体"/>
                <w:lang w:val="en-US" w:eastAsia="zh-CN" w:bidi="ar"/>
              </w:rPr>
              <w:t>关于印发</w:t>
            </w:r>
            <w:r>
              <w:rPr>
                <w:rStyle w:val="11"/>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宜宾市公共资源交易招投标领域异议（质疑）投诉信访举报管理办法（试行）</w:t>
            </w:r>
            <w:r>
              <w:rPr>
                <w:rStyle w:val="11"/>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有关事宜的通知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Style w:val="10"/>
                <w:rFonts w:hAnsi="宋体"/>
                <w:lang w:val="en-US" w:eastAsia="zh-CN" w:bidi="ar"/>
              </w:rPr>
              <w:t>宜公管办〔</w:t>
            </w:r>
            <w:r>
              <w:rPr>
                <w:rFonts w:hint="default" w:ascii="仿宋_GB2312" w:hAnsi="宋体" w:eastAsia="仿宋_GB2312" w:cs="仿宋_GB2312"/>
                <w:i w:val="0"/>
                <w:iCs w:val="0"/>
                <w:color w:val="000000"/>
                <w:kern w:val="0"/>
                <w:sz w:val="18"/>
                <w:szCs w:val="18"/>
                <w:u w:val="none"/>
                <w:lang w:val="en-US" w:eastAsia="zh-CN" w:bidi="ar"/>
              </w:rPr>
              <w:t>2020〕19号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宜宾市公管办</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7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124</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关于印发《宜宾市建设工程电子招标文件范本目录》的通知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Style w:val="10"/>
                <w:rFonts w:hAnsi="宋体"/>
                <w:lang w:val="en-US" w:eastAsia="zh-CN" w:bidi="ar"/>
              </w:rPr>
              <w:t>宜公管办</w:t>
            </w:r>
            <w:r>
              <w:rPr>
                <w:rStyle w:val="11"/>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2020</w:t>
            </w:r>
            <w:r>
              <w:rPr>
                <w:rStyle w:val="11"/>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11号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宜宾市公管办</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94"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125</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关于印发《宜宾市公共资源交易电子投标保函管理办法（试行）》的通知</w:t>
            </w:r>
          </w:p>
        </w:tc>
        <w:tc>
          <w:tcPr>
            <w:tcW w:w="25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Style w:val="10"/>
                <w:rFonts w:hAnsi="宋体"/>
                <w:lang w:val="en-US" w:eastAsia="zh-CN" w:bidi="ar"/>
              </w:rPr>
              <w:t>宜公管办</w:t>
            </w:r>
            <w:r>
              <w:rPr>
                <w:rFonts w:hint="default" w:ascii="仿宋_GB2312" w:hAnsi="宋体" w:eastAsia="仿宋_GB2312" w:cs="仿宋_GB2312"/>
                <w:i w:val="0"/>
                <w:iCs w:val="0"/>
                <w:color w:val="000000"/>
                <w:kern w:val="0"/>
                <w:sz w:val="18"/>
                <w:szCs w:val="18"/>
                <w:u w:val="none"/>
                <w:lang w:val="en-US" w:eastAsia="zh-CN" w:bidi="ar"/>
              </w:rPr>
              <w:t>〔2021〕2</w:t>
            </w:r>
            <w:r>
              <w:rPr>
                <w:rStyle w:val="12"/>
                <w:rFonts w:eastAsia="仿宋_GB2312"/>
                <w:lang w:val="en-US" w:eastAsia="zh-CN" w:bidi="ar"/>
              </w:rPr>
              <w:t xml:space="preserve"> </w:t>
            </w:r>
            <w:r>
              <w:rPr>
                <w:rFonts w:hint="default" w:ascii="仿宋_GB2312" w:hAnsi="宋体" w:eastAsia="仿宋_GB2312" w:cs="仿宋_GB2312"/>
                <w:i w:val="0"/>
                <w:iCs w:val="0"/>
                <w:color w:val="000000"/>
                <w:kern w:val="0"/>
                <w:sz w:val="18"/>
                <w:szCs w:val="18"/>
                <w:u w:val="none"/>
                <w:lang w:val="en-US" w:eastAsia="zh-CN" w:bidi="ar"/>
              </w:rPr>
              <w:t>号</w:t>
            </w:r>
          </w:p>
        </w:tc>
        <w:tc>
          <w:tcPr>
            <w:tcW w:w="294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宜宾市公管办</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126</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关于进一步规范国家投资工程建设项目招标投标工作的实施意见</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广安府发〔2014</w:t>
            </w:r>
            <w:r>
              <w:rPr>
                <w:rFonts w:ascii="仿宋" w:hAnsi="仿宋" w:eastAsia="仿宋" w:cs="仿宋"/>
                <w:i w:val="0"/>
                <w:iCs w:val="0"/>
                <w:color w:val="000000"/>
                <w:kern w:val="0"/>
                <w:sz w:val="18"/>
                <w:szCs w:val="18"/>
                <w:u w:val="none"/>
                <w:lang w:val="en-US" w:eastAsia="zh-CN" w:bidi="ar"/>
              </w:rPr>
              <w:t>〕</w:t>
            </w:r>
            <w:r>
              <w:rPr>
                <w:rFonts w:hint="default" w:ascii="Times New Roman" w:hAnsi="Times New Roman" w:eastAsia="仿宋_GB2312" w:cs="Times New Roman"/>
                <w:i w:val="0"/>
                <w:iCs w:val="0"/>
                <w:color w:val="000000"/>
                <w:kern w:val="0"/>
                <w:sz w:val="18"/>
                <w:szCs w:val="18"/>
                <w:u w:val="none"/>
                <w:lang w:val="en-US" w:eastAsia="zh-CN" w:bidi="ar"/>
              </w:rPr>
              <w:t>52</w:t>
            </w:r>
            <w:r>
              <w:rPr>
                <w:rFonts w:hint="eastAsia" w:ascii="宋体" w:hAnsi="宋体" w:eastAsia="宋体" w:cs="宋体"/>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广安市人民政府</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127</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关于印发《广安市国家投资工程建设项目中标候选人评定分离机制实施细则》的通知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广安发改〔2021</w:t>
            </w:r>
            <w:r>
              <w:rPr>
                <w:rFonts w:hint="eastAsia" w:ascii="宋体" w:hAnsi="宋体" w:eastAsia="宋体" w:cs="宋体"/>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229</w:t>
            </w:r>
            <w:r>
              <w:rPr>
                <w:rFonts w:hint="eastAsia" w:ascii="宋体" w:hAnsi="宋体" w:eastAsia="宋体" w:cs="宋体"/>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广安市发展改革委等6部门</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128</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关于印发《广安市进一步规范国家投资工程建设项目招标投标活动实施的若干意见》的通知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广安发改〔2021</w:t>
            </w:r>
            <w:r>
              <w:rPr>
                <w:rFonts w:hint="eastAsia" w:ascii="宋体" w:hAnsi="宋体" w:eastAsia="宋体" w:cs="宋体"/>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230</w:t>
            </w:r>
            <w:r>
              <w:rPr>
                <w:rFonts w:hint="eastAsia" w:ascii="宋体" w:hAnsi="宋体" w:eastAsia="宋体" w:cs="宋体"/>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广安市发展改革委等6部门</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129</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关于印发《广安市国家投资工程建设项目农业农村工程标准施工招标文件（2021年版）》的通知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广安发改〔2021</w:t>
            </w:r>
            <w:r>
              <w:rPr>
                <w:rFonts w:hint="eastAsia" w:ascii="宋体" w:hAnsi="宋体" w:eastAsia="宋体" w:cs="宋体"/>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231</w:t>
            </w:r>
            <w:r>
              <w:rPr>
                <w:rFonts w:hint="eastAsia" w:ascii="宋体" w:hAnsi="宋体" w:eastAsia="宋体" w:cs="宋体"/>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广安市发展改革委</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广安市农业农村局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130</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关于印发《广安市国家投资工程建设项目土地整治等工程标准施工招标文件（2021年版）》的通知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广安发改〔2021</w:t>
            </w:r>
            <w:r>
              <w:rPr>
                <w:rFonts w:hint="eastAsia" w:ascii="宋体" w:hAnsi="宋体" w:eastAsia="宋体" w:cs="宋体"/>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232</w:t>
            </w:r>
            <w:r>
              <w:rPr>
                <w:rFonts w:hint="eastAsia" w:ascii="宋体" w:hAnsi="宋体" w:eastAsia="宋体" w:cs="宋体"/>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广安市发展改革委</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广安市自然资源和规划局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131</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关于印发《广安市国家投资工程建设项目公路工程标准施工招标文件（2021年版）》的通知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广安发改〔2021</w:t>
            </w:r>
            <w:r>
              <w:rPr>
                <w:rFonts w:hint="eastAsia" w:ascii="宋体" w:hAnsi="宋体" w:eastAsia="宋体" w:cs="宋体"/>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233</w:t>
            </w:r>
            <w:r>
              <w:rPr>
                <w:rFonts w:hint="eastAsia" w:ascii="宋体" w:hAnsi="宋体" w:eastAsia="宋体" w:cs="宋体"/>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广安市发展改革委</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广安市交通运输局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132</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关于印发《广安市国家投资工程建设项目房屋建筑和市政工程标准施工招标文件（2021年版）》的通知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广安发改〔2021</w:t>
            </w:r>
            <w:r>
              <w:rPr>
                <w:rFonts w:hint="eastAsia" w:ascii="宋体" w:hAnsi="宋体" w:eastAsia="宋体" w:cs="宋体"/>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234</w:t>
            </w:r>
            <w:r>
              <w:rPr>
                <w:rFonts w:hint="eastAsia" w:ascii="宋体" w:hAnsi="宋体" w:eastAsia="宋体" w:cs="宋体"/>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广安市发展改革委</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广安市住房城乡建设局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133</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关于印发《广安市国家投资工程建设项目水利工程标准施工招标文件（2021年版）》的通知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广安发改〔2021</w:t>
            </w:r>
            <w:r>
              <w:rPr>
                <w:rFonts w:hint="eastAsia" w:ascii="宋体" w:hAnsi="宋体" w:eastAsia="宋体" w:cs="宋体"/>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235</w:t>
            </w:r>
            <w:r>
              <w:rPr>
                <w:rFonts w:hint="eastAsia" w:ascii="宋体" w:hAnsi="宋体" w:eastAsia="宋体" w:cs="宋体"/>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广安市发展改革委</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广安市水务局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1116"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134</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关于印发《达州市国家投资工程建设项目标准材料采购招标文件》等11个标准招标文件的通知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达市发改委〔2020〕54号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达州市发展和改革委、住房城乡建设局、交通运输局、水务局、公共资源交易中心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135</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关于加强在达从业建设工程招标代理机构事中事后监管的通知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达市住建发〔2021</w:t>
            </w:r>
            <w:r>
              <w:rPr>
                <w:rFonts w:hint="eastAsia" w:ascii="宋体" w:hAnsi="宋体" w:eastAsia="宋体" w:cs="宋体"/>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167</w:t>
            </w:r>
            <w:r>
              <w:rPr>
                <w:rFonts w:hint="eastAsia" w:ascii="宋体" w:hAnsi="宋体" w:eastAsia="宋体" w:cs="宋体"/>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达州市住房城乡建设局、交通运输局、水务局、自然资源和规划局、公共资源交易中心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136</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关于进一步加强政府投资工程建设项目招标投标监管工作的通知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巴发改〔2019〕167号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巴中市发展改革委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137</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关于印发《政府投资工程建设项目招标投标会商机制》等四项制度的通知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巴发改〔2019〕218号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巴中市发展改革委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64"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138</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关于进一步加强工程招投标全过程常态化监管工作的通知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巴发改〔2021〕47号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巴中市发展改革委、公安局、自然资源和规划局、住房城乡建设局、交通运输局、水利局、农业农村局、政务服务和公共资源交易服务中心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110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139</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关于印发《巴中市国家投资工程建设项目中标候选人评定分离机制实施细则（试行）》和《巴中市国家投资工程建设项目中标候选人评定分离招标文件标准文本（施工）》的通知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巴发改〔2021〕95号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巴中市发展改革委、公安局、自然资源和规划局、住房城乡建设局、交通运输局、水利局、农业农村局、政务服务和公共资源交易服务中心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140</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关于印发《巴中市工程建设项目电子评标办法》的通知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巴政公发〔2019〕21号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巴中市政务服务和公共资源交易服务中心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141</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关于取消水利工程建设项目招标文件事前备案及加强后续监管工作的通知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巴市水函</w:t>
            </w:r>
            <w:r>
              <w:rPr>
                <w:rFonts w:hint="eastAsia" w:ascii="宋体" w:hAnsi="宋体" w:eastAsia="宋体" w:cs="宋体"/>
                <w:i w:val="0"/>
                <w:iCs w:val="0"/>
                <w:color w:val="000000"/>
                <w:kern w:val="0"/>
                <w:sz w:val="18"/>
                <w:szCs w:val="18"/>
                <w:u w:val="none"/>
                <w:lang w:val="en-US" w:eastAsia="zh-CN" w:bidi="ar"/>
              </w:rPr>
              <w:t>〔2020〕60号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巴中市水利局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142</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雅安市抢险救灾等应急工程项目管理办法</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雅办发〔2020〕1号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雅安市人民政府</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143</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关于贯彻落实《省政府办公厅进一步完善国家投资工程建设项目招标投标机制加强招标投标监管工作规定》的实施意见</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雅办发〔2017〕48号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雅安市发展改革委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144</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关于精简和优化政府投资项目审批流程提升项目前期工作效率方案</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雅发改政策〔2019〕2号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雅安市发展改革委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145</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眉山市市级政府性投资工程建设项目新增工程管理办法</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眉府发〔2020〕17号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眉山市人民政府</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146</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关于印发《关于进一步加强和规范国家投资工程建设项目招标投标监督管理的意见》的通知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眉府发〔2021〕12号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眉山市人民政府</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147</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关于清理规范工程建设领域保证金的实施意见</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眉府办发〔2016〕</w:t>
            </w:r>
            <w:r>
              <w:rPr>
                <w:rFonts w:hint="default" w:ascii="Times New Roman" w:hAnsi="Times New Roman" w:eastAsia="仿宋_GB2312" w:cs="Times New Roman"/>
                <w:i w:val="0"/>
                <w:iCs w:val="0"/>
                <w:color w:val="000000"/>
                <w:kern w:val="0"/>
                <w:sz w:val="18"/>
                <w:szCs w:val="18"/>
                <w:u w:val="none"/>
                <w:lang w:val="en-US" w:eastAsia="zh-CN" w:bidi="ar"/>
              </w:rPr>
              <w:t>27</w:t>
            </w:r>
            <w:r>
              <w:rPr>
                <w:rFonts w:hint="default" w:ascii="仿宋_GB2312" w:hAnsi="宋体" w:eastAsia="仿宋_GB2312" w:cs="仿宋_GB2312"/>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眉山市人民政府办公室</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148</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关于成立眉山市招投标和政府采购监督管理工作领导小组的通知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眉府办字〔2021〕4号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眉山市人民政府办公室</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648"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149</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关于印发《眉山市国家投资工程建设项目中标候选人评定分离机制实施细则》的通知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眉市发改〔2021〕149号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眉山市发展改革委、自然资源和规划局、住房城乡建设局、交通运输局、水利局、政管局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150</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关于印发《政府投资工程项目设计施工总承包（</w:t>
            </w:r>
            <w:r>
              <w:rPr>
                <w:rFonts w:hint="default" w:ascii="Times New Roman" w:hAnsi="Times New Roman" w:eastAsia="仿宋_GB2312" w:cs="Times New Roman"/>
                <w:i w:val="0"/>
                <w:iCs w:val="0"/>
                <w:color w:val="000000"/>
                <w:kern w:val="0"/>
                <w:sz w:val="18"/>
                <w:szCs w:val="18"/>
                <w:u w:val="none"/>
                <w:lang w:val="en-US" w:eastAsia="zh-CN" w:bidi="ar"/>
              </w:rPr>
              <w:t>EPC</w:t>
            </w:r>
            <w:r>
              <w:rPr>
                <w:rFonts w:hint="default" w:ascii="仿宋_GB2312" w:hAnsi="宋体" w:eastAsia="仿宋_GB2312" w:cs="仿宋_GB2312"/>
                <w:i w:val="0"/>
                <w:iCs w:val="0"/>
                <w:color w:val="000000"/>
                <w:kern w:val="0"/>
                <w:sz w:val="18"/>
                <w:szCs w:val="18"/>
                <w:u w:val="none"/>
                <w:lang w:val="en-US" w:eastAsia="zh-CN" w:bidi="ar"/>
              </w:rPr>
              <w:t>）建设的实施意见》的通知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眉市发改〔2021〕150号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眉山市发展改革委、自然资源和规划局、住房城乡建设局、交通运输局、水利局、政管局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151</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关于调整区县建设工程进场招标限额的通知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眉市发改法函〔2014〕93号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眉山市发展改革委</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眉山市公共资源交易中心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152</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关于全市政府性投资工程建设项目统一使用眉山电子交易平台有关事项的通知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眉市发改法〔2015〕110号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153</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眉山市国家投资工程建设项目邀请招标监督管理办法</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眉市发改法〔2019〕209号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154</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关于取消眉山市国家投资工程建设项目招标文件事前备案的通知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眉市发改法规〔2020〕203号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155</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关于进一步规范农村土地综合整治</w:t>
            </w:r>
            <w:r>
              <w:rPr>
                <w:rFonts w:hint="default" w:ascii="Times New Roman" w:hAnsi="Times New Roman" w:eastAsia="仿宋_GB2312" w:cs="Times New Roman"/>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金土地工程</w:t>
            </w:r>
            <w:r>
              <w:rPr>
                <w:rFonts w:hint="default" w:ascii="Times New Roman" w:hAnsi="Times New Roman" w:eastAsia="仿宋_GB2312" w:cs="Times New Roman"/>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项目管理有关事项的通知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眉市国土资发〔2010〕57号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眉山市国土资源局、监察局、发展改革委、财政局、审计局、公共交易中心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156</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关于印发眉山市土地整治项目和资金管理办法的通知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眉市国土资发〔2015〕31号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眉山市国土资源局</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眉山市财政局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157</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关于进一步规范房屋建筑和市政工程发包承包行为的通知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眉建发〔2019〕123号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158</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关于推进工程建设项目全过程综合咨询服务的通知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眉建发〔2020〕13号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眉山市住房城乡建设局</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眉山市发展改革委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37"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159</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关于进一步优化建设工程管理促进建筑业发展的通知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眉建发〔2021〕51号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眉山市住房城乡建设局、交通运输局、水利局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46"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160</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关于进一步加强招标代理机构管理规范招标代理行为的意见</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眉建发〔2020〕89号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眉山市住房城乡建设局</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眉山市政管局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161</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关于转发《四川省住房城乡建设厅关于印发&lt;四川省房屋建筑和市政基础设施工程招投标活动投诉处理办法&gt;的通知》的通知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眉建发〔2020〕91号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162</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关于转发《四川省住房城乡建设厅关于加强房屋建筑和市政工程招投标文件监督工作的通知》的通知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眉建发〔2020〕92号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163</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关于将住建领域信用评价结果应用在工程招投标环节的通知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眉建发〔2020〕98号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眉山市住房城乡建设局、发展改革委、财政局、政管局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164</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关于印发《眉山市工程建设项目招标代理机构信用综合评价管理暂行办法（</w:t>
            </w:r>
            <w:r>
              <w:rPr>
                <w:rFonts w:hint="default" w:ascii="Times New Roman" w:hAnsi="Times New Roman" w:eastAsia="仿宋_GB2312" w:cs="Times New Roman"/>
                <w:i w:val="0"/>
                <w:iCs w:val="0"/>
                <w:color w:val="000000"/>
                <w:kern w:val="0"/>
                <w:sz w:val="18"/>
                <w:szCs w:val="18"/>
                <w:u w:val="none"/>
                <w:lang w:val="en-US" w:eastAsia="zh-CN" w:bidi="ar"/>
              </w:rPr>
              <w:t>2021</w:t>
            </w:r>
            <w:r>
              <w:rPr>
                <w:rFonts w:hint="default" w:ascii="仿宋_GB2312" w:hAnsi="宋体" w:eastAsia="仿宋_GB2312" w:cs="仿宋_GB2312"/>
                <w:i w:val="0"/>
                <w:iCs w:val="0"/>
                <w:color w:val="000000"/>
                <w:kern w:val="0"/>
                <w:sz w:val="18"/>
                <w:szCs w:val="18"/>
                <w:u w:val="none"/>
                <w:lang w:val="en-US" w:eastAsia="zh-CN" w:bidi="ar"/>
              </w:rPr>
              <w:t>年修订版）》的通知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眉建发〔2021〕37号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165</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眉山市国家投资工程建设项目异地远程评标暂行办法</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眉政管〔2020〕16号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眉山市政管局、发展改革委、住房城乡建设局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9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166</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推广眉山市国家投资工程建设项目电子保单保函的通知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眉政管〔2020〕29号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眉山市政管局、发展改革委、自然资源和规划局、住房城乡建设局、交通运输局、水利局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5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167</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关于进一步明确市级有关部门实施招标投标活动行政监督职责分工的通知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资编办〔2018</w:t>
            </w:r>
            <w:r>
              <w:rPr>
                <w:rFonts w:hint="eastAsia" w:ascii="仿宋_GB2312" w:hAnsi="宋体" w:eastAsia="仿宋_GB2312" w:cs="仿宋_GB2312"/>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21</w:t>
            </w:r>
            <w:r>
              <w:rPr>
                <w:rFonts w:hint="eastAsia" w:ascii="仿宋_GB2312" w:hAnsi="宋体" w:eastAsia="仿宋_GB2312" w:cs="仿宋_GB2312"/>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中共资阳市委机构编制委员会办公室</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168</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关于全面落实招标投标书面报告制度加强招投标监管的通知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资发改发〔2017</w:t>
            </w:r>
            <w:r>
              <w:rPr>
                <w:rFonts w:hint="eastAsia" w:ascii="仿宋_GB2312" w:hAnsi="宋体" w:eastAsia="仿宋_GB2312" w:cs="仿宋_GB2312"/>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238</w:t>
            </w:r>
            <w:r>
              <w:rPr>
                <w:rFonts w:hint="eastAsia" w:ascii="仿宋_GB2312" w:hAnsi="宋体" w:eastAsia="仿宋_GB2312" w:cs="仿宋_GB2312"/>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资阳市发展改革委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82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169</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关于明确国有企业备案管理项目招标投标相关问题的通知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资发改发〔2019</w:t>
            </w:r>
            <w:r>
              <w:rPr>
                <w:rFonts w:hint="eastAsia" w:ascii="仿宋_GB2312" w:hAnsi="宋体" w:eastAsia="仿宋_GB2312" w:cs="仿宋_GB2312"/>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5</w:t>
            </w:r>
            <w:r>
              <w:rPr>
                <w:rFonts w:hint="eastAsia" w:ascii="仿宋_GB2312" w:hAnsi="宋体" w:eastAsia="仿宋_GB2312" w:cs="仿宋_GB2312"/>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资阳市发展改革委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170</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关于健全必须招标的工程项目招标投标监督检查机制加强事中事后监管的通知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资发改发〔2019</w:t>
            </w:r>
            <w:r>
              <w:rPr>
                <w:rFonts w:hint="eastAsia" w:ascii="仿宋_GB2312" w:hAnsi="宋体" w:eastAsia="仿宋_GB2312" w:cs="仿宋_GB2312"/>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50</w:t>
            </w:r>
            <w:r>
              <w:rPr>
                <w:rFonts w:hint="eastAsia" w:ascii="仿宋_GB2312" w:hAnsi="宋体" w:eastAsia="仿宋_GB2312" w:cs="仿宋_GB2312"/>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资阳市发展改革委等5部门</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171</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关于印发《进一步规范我市工程建设项目招标投标活动工作指引（2020年版）》的通知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资发改发〔2020</w:t>
            </w:r>
            <w:r>
              <w:rPr>
                <w:rFonts w:hint="eastAsia" w:ascii="仿宋_GB2312" w:hAnsi="宋体" w:eastAsia="仿宋_GB2312" w:cs="仿宋_GB2312"/>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51</w:t>
            </w:r>
            <w:r>
              <w:rPr>
                <w:rFonts w:hint="eastAsia" w:ascii="仿宋_GB2312" w:hAnsi="宋体" w:eastAsia="仿宋_GB2312" w:cs="仿宋_GB2312"/>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资阳市发展改革委等6部门</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172</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关于印发《资阳市依法必须招标项目中标候选人评定分离机制实施细则》的通知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资发改发〔2021</w:t>
            </w:r>
            <w:r>
              <w:rPr>
                <w:rFonts w:hint="eastAsia" w:ascii="仿宋_GB2312" w:hAnsi="宋体" w:eastAsia="仿宋_GB2312" w:cs="仿宋_GB2312"/>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20</w:t>
            </w:r>
            <w:r>
              <w:rPr>
                <w:rFonts w:hint="eastAsia" w:ascii="仿宋_GB2312" w:hAnsi="宋体" w:eastAsia="仿宋_GB2312" w:cs="仿宋_GB2312"/>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资阳市发展改革委等6部门</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173</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关于调整房屋建筑和市政工程招标投标监督事项的通知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资住建发〔2017</w:t>
            </w:r>
            <w:r>
              <w:rPr>
                <w:rFonts w:hint="eastAsia" w:ascii="仿宋_GB2312" w:hAnsi="宋体" w:eastAsia="仿宋_GB2312" w:cs="仿宋_GB2312"/>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197</w:t>
            </w:r>
            <w:r>
              <w:rPr>
                <w:rFonts w:hint="eastAsia" w:ascii="仿宋_GB2312" w:hAnsi="宋体" w:eastAsia="仿宋_GB2312" w:cs="仿宋_GB2312"/>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资阳市住房城乡建设局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174</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关于使用房屋建筑和市政工程标准招标文件（2021年版）的通知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资住建发〔2021</w:t>
            </w:r>
            <w:r>
              <w:rPr>
                <w:rFonts w:hint="eastAsia" w:ascii="仿宋_GB2312" w:hAnsi="宋体" w:eastAsia="仿宋_GB2312" w:cs="仿宋_GB2312"/>
                <w:i w:val="0"/>
                <w:iCs w:val="0"/>
                <w:color w:val="000000"/>
                <w:kern w:val="0"/>
                <w:sz w:val="18"/>
                <w:szCs w:val="18"/>
                <w:u w:val="none"/>
                <w:lang w:val="en-US" w:eastAsia="zh-CN" w:bidi="ar"/>
              </w:rPr>
              <w:t>〕</w:t>
            </w:r>
            <w:r>
              <w:rPr>
                <w:rFonts w:hint="default" w:ascii="仿宋_GB2312" w:hAnsi="宋体" w:eastAsia="仿宋_GB2312" w:cs="仿宋_GB2312"/>
                <w:i w:val="0"/>
                <w:iCs w:val="0"/>
                <w:color w:val="000000"/>
                <w:kern w:val="0"/>
                <w:sz w:val="18"/>
                <w:szCs w:val="18"/>
                <w:u w:val="none"/>
                <w:lang w:val="en-US" w:eastAsia="zh-CN" w:bidi="ar"/>
              </w:rPr>
              <w:t>65</w:t>
            </w:r>
            <w:r>
              <w:rPr>
                <w:rFonts w:hint="eastAsia" w:ascii="仿宋_GB2312" w:hAnsi="宋体" w:eastAsia="仿宋_GB2312" w:cs="仿宋_GB2312"/>
                <w:i w:val="0"/>
                <w:iCs w:val="0"/>
                <w:color w:val="000000"/>
                <w:kern w:val="0"/>
                <w:sz w:val="18"/>
                <w:szCs w:val="18"/>
                <w:u w:val="none"/>
                <w:lang w:val="en-US" w:eastAsia="zh-CN" w:bidi="ar"/>
              </w:rPr>
              <w:t>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资阳市住房城乡建设局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175</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关于推行工程招投标领域投标保证金保函制度的通知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阿州发改〔2020〕380号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阿坝州发展改革委、自然资源和规划局、住房城乡建设局、交通运输局、水务局、公共资源交易中心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176</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关于印发《阿坝州公路工程标准招标标文件范本（试行）》2018年版修订V1.0的通知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阿州交建〔2020〕17号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阿坝州交通运输局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177</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333333"/>
                <w:sz w:val="18"/>
                <w:szCs w:val="18"/>
                <w:u w:val="none"/>
              </w:rPr>
            </w:pPr>
            <w:r>
              <w:rPr>
                <w:rFonts w:hint="default" w:ascii="仿宋_GB2312" w:hAnsi="宋体" w:eastAsia="仿宋_GB2312" w:cs="仿宋_GB2312"/>
                <w:i w:val="0"/>
                <w:iCs w:val="0"/>
                <w:color w:val="333333"/>
                <w:kern w:val="0"/>
                <w:sz w:val="18"/>
                <w:szCs w:val="18"/>
                <w:u w:val="none"/>
                <w:lang w:val="en-US" w:eastAsia="zh-CN" w:bidi="ar"/>
              </w:rPr>
              <w:t>关于转发《四川省水利工程建设项目标准勘察设计招标文件》《四川省水利工程建设项目标准监理招标文件》《四川省水利工程建设项目标准施工招标文件》的通知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阿州水发〔2021〕41号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阿坝州水务局</w:t>
            </w:r>
            <w:r>
              <w:rPr>
                <w:rFonts w:hint="default" w:ascii="仿宋_GB2312" w:hAnsi="宋体" w:eastAsia="仿宋_GB2312" w:cs="仿宋_GB2312"/>
                <w:i w:val="0"/>
                <w:iCs w:val="0"/>
                <w:color w:val="000000"/>
                <w:kern w:val="0"/>
                <w:sz w:val="18"/>
                <w:szCs w:val="18"/>
                <w:u w:val="none"/>
                <w:lang w:val="en-US" w:eastAsia="zh-CN" w:bidi="ar"/>
              </w:rPr>
              <w:br w:type="textWrapping"/>
            </w:r>
            <w:r>
              <w:rPr>
                <w:rFonts w:hint="default" w:ascii="仿宋_GB2312" w:hAnsi="宋体" w:eastAsia="仿宋_GB2312" w:cs="仿宋_GB2312"/>
                <w:i w:val="0"/>
                <w:iCs w:val="0"/>
                <w:color w:val="000000"/>
                <w:kern w:val="0"/>
                <w:sz w:val="18"/>
                <w:szCs w:val="18"/>
                <w:u w:val="none"/>
                <w:lang w:val="en-US" w:eastAsia="zh-CN" w:bidi="ar"/>
              </w:rPr>
              <w:t>阿坝州公共资源交易中心</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178</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333333"/>
                <w:sz w:val="18"/>
                <w:szCs w:val="18"/>
                <w:u w:val="none"/>
              </w:rPr>
            </w:pPr>
            <w:r>
              <w:rPr>
                <w:rFonts w:hint="default" w:ascii="仿宋_GB2312" w:hAnsi="宋体" w:eastAsia="仿宋_GB2312" w:cs="仿宋_GB2312"/>
                <w:i w:val="0"/>
                <w:iCs w:val="0"/>
                <w:color w:val="333333"/>
                <w:kern w:val="0"/>
                <w:sz w:val="18"/>
                <w:szCs w:val="18"/>
                <w:u w:val="none"/>
                <w:lang w:val="en-US" w:eastAsia="zh-CN" w:bidi="ar"/>
              </w:rPr>
              <w:t>关于进一步明确招投标监管部门职责的通知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甘发改〔2014〕1139号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甘孜州发展和改革委</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179</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333333"/>
                <w:sz w:val="18"/>
                <w:szCs w:val="18"/>
                <w:u w:val="none"/>
              </w:rPr>
            </w:pPr>
            <w:r>
              <w:rPr>
                <w:rFonts w:hint="default" w:ascii="仿宋_GB2312" w:hAnsi="宋体" w:eastAsia="仿宋_GB2312" w:cs="仿宋_GB2312"/>
                <w:i w:val="0"/>
                <w:iCs w:val="0"/>
                <w:color w:val="333333"/>
                <w:kern w:val="0"/>
                <w:sz w:val="18"/>
                <w:szCs w:val="18"/>
                <w:u w:val="none"/>
                <w:lang w:val="en-US" w:eastAsia="zh-CN" w:bidi="ar"/>
              </w:rPr>
              <w:t>关于印发《甘孜藏族自治州国家投资工程建设项目中标候选人评定分离机制实施细则（试行）》的通知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甘发改〔2021〕309号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甘孜州发展改革委等7部门关于印发</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180</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333333"/>
                <w:sz w:val="18"/>
                <w:szCs w:val="18"/>
                <w:u w:val="none"/>
              </w:rPr>
            </w:pPr>
            <w:r>
              <w:rPr>
                <w:rFonts w:hint="default" w:ascii="仿宋_GB2312" w:hAnsi="宋体" w:eastAsia="仿宋_GB2312" w:cs="仿宋_GB2312"/>
                <w:i w:val="0"/>
                <w:iCs w:val="0"/>
                <w:color w:val="333333"/>
                <w:kern w:val="0"/>
                <w:sz w:val="18"/>
                <w:szCs w:val="18"/>
                <w:u w:val="none"/>
                <w:lang w:val="en-US" w:eastAsia="zh-CN" w:bidi="ar"/>
              </w:rPr>
              <w:t>关于发布甘孜州国家投资工程建设项目自然资源系统类工程项目标准勘查及施工图设计、施工和监理招标文件范本（试行）的通知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甘自然资发〔2020〕02号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甘孜州自然资源和规划局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181</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关于印发《四川省房屋建筑和市政工程标准招标文件（甘孜州2021年试行版）》的通知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甘建发〔2021〕18号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甘孜州住房城乡建设局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182</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关于印发甘孜州交通建设行业类标准招标文件（试行）的通知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甘交发〔2020〕20号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甘孜州交通运输局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183</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关于印发《甘孜州水利工程建设项目标准勘察设计招标文件》《甘孜州水利工程建设项目标准监理招标文件》《甘孜州水利工程建设项目标准施工招标文件》的通知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甘水函〔2021〕115号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甘孜州水利局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184</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关于水利工程建设项目招标事前报告及加强后续监管的通知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甘水函〔2021〕114号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甘孜州水利局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185</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关于进一步规范国家投资工程建设项目招标投标工作的意见（试行）</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凉府发〔2020〕6号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凉山州人民政府</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186</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关于加强国家投资工程建设项目招标文件监管的通知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凉发改法规〔2021〕51号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凉山州发展改革委员会、自然资源局、住房城乡建设局、交通运输局、水利局、农业农村局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187</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关于进一步规范投标保证金缴纳工作的通知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凉发改招标〔2020〕448号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凉山州发展改革委员会</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类别</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序号</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文件名称</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文号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制定单位（起草单位）</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80" w:hRule="atLeast"/>
        </w:trPr>
        <w:tc>
          <w:tcPr>
            <w:tcW w:w="1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r>
              <w:rPr>
                <w:rFonts w:hint="eastAsia" w:ascii="黑体" w:hAnsi="宋体" w:eastAsia="黑体" w:cs="黑体"/>
                <w:i w:val="0"/>
                <w:iCs w:val="0"/>
                <w:color w:val="000000"/>
                <w:kern w:val="0"/>
                <w:sz w:val="18"/>
                <w:szCs w:val="18"/>
                <w:u w:val="none"/>
                <w:lang w:val="en-US" w:eastAsia="zh-CN" w:bidi="ar"/>
              </w:rPr>
              <w:t>规范性文件</w:t>
            </w: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188</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关于我州招标代理机构比选不再作资质要求的通知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凉发改招标〔2019〕226号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凉山州发展改革委员会</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189</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关于规范使用标准招标文件的通知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凉发改招标〔2020〕196号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凉山州发展改革委、住房城乡建设局、交通运输局、水利局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190</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凉山州住房和城乡建设局关于启用《凉山州房屋建筑和市政工程电子招标文件范本》的通知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凉住建发〔2021〕74号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凉山州住房和城乡建设局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191</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关于进一步规范普通国省干线公路工程建设项目招标投标活动的通知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凉交工〔2020〕57号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凉山州交通运输局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192</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关于切实履行农村公路招投标行政监督及规范农村公路建设项目招投标工作的通知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凉交农建〔2020〕18号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凉山州交通运输局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193</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关于贯彻落实四川省农业农村厅《关于进一步规范高标准农田建设项目管理切实做好风险防控的通知》的意见</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凉农函〔2020〕125号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凉山州农业农村局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r>
        <w:tblPrEx>
          <w:tblCellMar>
            <w:top w:w="0" w:type="dxa"/>
            <w:left w:w="108" w:type="dxa"/>
            <w:bottom w:w="0" w:type="dxa"/>
            <w:right w:w="108" w:type="dxa"/>
          </w:tblCellMar>
        </w:tblPrEx>
        <w:trPr>
          <w:trHeight w:val="780" w:hRule="atLeast"/>
        </w:trPr>
        <w:tc>
          <w:tcPr>
            <w:tcW w:w="1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黑体" w:hAnsi="宋体" w:eastAsia="黑体" w:cs="黑体"/>
                <w:i w:val="0"/>
                <w:iCs w:val="0"/>
                <w:color w:val="000000"/>
                <w:sz w:val="18"/>
                <w:szCs w:val="18"/>
                <w:u w:val="none"/>
              </w:rPr>
            </w:pPr>
          </w:p>
        </w:tc>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194</w:t>
            </w:r>
          </w:p>
        </w:tc>
        <w:tc>
          <w:tcPr>
            <w:tcW w:w="58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凉山州农业农村局关于进一步规范高标准农田建设项目招标工作的通知</w:t>
            </w:r>
          </w:p>
        </w:tc>
        <w:tc>
          <w:tcPr>
            <w:tcW w:w="25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凉农函〔2020〕218号</w:t>
            </w:r>
          </w:p>
        </w:tc>
        <w:tc>
          <w:tcPr>
            <w:tcW w:w="2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凉山州农业农村局</w:t>
            </w:r>
          </w:p>
        </w:tc>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r>
    </w:tbl>
    <w:p/>
    <w:sectPr>
      <w:headerReference r:id="rId3" w:type="default"/>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7507A6"/>
    <w:rsid w:val="0BE0071A"/>
    <w:rsid w:val="2A63717A"/>
    <w:rsid w:val="36173EE0"/>
    <w:rsid w:val="51C4126A"/>
    <w:rsid w:val="587507A6"/>
    <w:rsid w:val="6C854E1B"/>
    <w:rsid w:val="75F71B7D"/>
    <w:rsid w:val="DF555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51"/>
    <w:basedOn w:val="5"/>
    <w:qFormat/>
    <w:uiPriority w:val="0"/>
    <w:rPr>
      <w:rFonts w:hint="default" w:ascii="仿宋_GB2312" w:eastAsia="仿宋_GB2312" w:cs="仿宋_GB2312"/>
      <w:color w:val="000000"/>
      <w:sz w:val="18"/>
      <w:szCs w:val="18"/>
      <w:u w:val="none"/>
    </w:rPr>
  </w:style>
  <w:style w:type="character" w:customStyle="1" w:styleId="7">
    <w:name w:val="font01"/>
    <w:basedOn w:val="5"/>
    <w:qFormat/>
    <w:uiPriority w:val="0"/>
    <w:rPr>
      <w:rFonts w:ascii="方正隶书_GBK" w:hAnsi="方正隶书_GBK" w:eastAsia="方正隶书_GBK" w:cs="方正隶书_GBK"/>
      <w:color w:val="000000"/>
      <w:sz w:val="18"/>
      <w:szCs w:val="18"/>
      <w:u w:val="none"/>
    </w:rPr>
  </w:style>
  <w:style w:type="character" w:customStyle="1" w:styleId="8">
    <w:name w:val="font41"/>
    <w:basedOn w:val="5"/>
    <w:qFormat/>
    <w:uiPriority w:val="0"/>
    <w:rPr>
      <w:rFonts w:hint="eastAsia" w:ascii="宋体" w:hAnsi="宋体" w:eastAsia="宋体" w:cs="宋体"/>
      <w:color w:val="000000"/>
      <w:sz w:val="18"/>
      <w:szCs w:val="18"/>
      <w:u w:val="none"/>
    </w:rPr>
  </w:style>
  <w:style w:type="character" w:customStyle="1" w:styleId="9">
    <w:name w:val="font31"/>
    <w:basedOn w:val="5"/>
    <w:qFormat/>
    <w:uiPriority w:val="0"/>
    <w:rPr>
      <w:rFonts w:hint="eastAsia" w:ascii="宋体" w:hAnsi="宋体" w:eastAsia="宋体" w:cs="宋体"/>
      <w:color w:val="000000"/>
      <w:sz w:val="18"/>
      <w:szCs w:val="18"/>
      <w:u w:val="none"/>
    </w:rPr>
  </w:style>
  <w:style w:type="character" w:customStyle="1" w:styleId="10">
    <w:name w:val="font61"/>
    <w:basedOn w:val="5"/>
    <w:qFormat/>
    <w:uiPriority w:val="0"/>
    <w:rPr>
      <w:rFonts w:hint="default" w:ascii="仿宋_GB2312" w:eastAsia="仿宋_GB2312" w:cs="仿宋_GB2312"/>
      <w:color w:val="000000"/>
      <w:sz w:val="18"/>
      <w:szCs w:val="18"/>
      <w:u w:val="none"/>
    </w:rPr>
  </w:style>
  <w:style w:type="character" w:customStyle="1" w:styleId="11">
    <w:name w:val="font71"/>
    <w:basedOn w:val="5"/>
    <w:qFormat/>
    <w:uiPriority w:val="0"/>
    <w:rPr>
      <w:rFonts w:hint="eastAsia" w:ascii="宋体" w:hAnsi="宋体" w:eastAsia="宋体" w:cs="宋体"/>
      <w:color w:val="000000"/>
      <w:sz w:val="18"/>
      <w:szCs w:val="18"/>
      <w:u w:val="none"/>
    </w:rPr>
  </w:style>
  <w:style w:type="character" w:customStyle="1" w:styleId="12">
    <w:name w:val="font21"/>
    <w:basedOn w:val="5"/>
    <w:qFormat/>
    <w:uiPriority w:val="0"/>
    <w:rPr>
      <w:rFonts w:hint="default" w:ascii="Times New Roman" w:hAnsi="Times New Roman" w:cs="Times New Roman"/>
      <w:color w:val="000000"/>
      <w:sz w:val="18"/>
      <w:szCs w:val="18"/>
      <w:u w:val="none"/>
    </w:rPr>
  </w:style>
  <w:style w:type="character" w:customStyle="1" w:styleId="13">
    <w:name w:val="font81"/>
    <w:basedOn w:val="5"/>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2021-09-03T09:31:00Z</dcterms:created>
  <dc:creator>泉小晃</dc:creator>
  <cp:lastModifiedBy>user</cp:lastModifiedBy>
  <dcterms:modified xsi:type="dcterms:W3CDTF">2021-09-09T11:40:16Z</dcterms:modified>
  <dc:title>2021年四川省招标投标制度规则保留目录（征求意见稿）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D0DB9EB0B990458BB1E665F5290AFA99</vt:lpwstr>
  </property>
</Properties>
</file>