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9F0" w:rsidRDefault="003D59F0" w:rsidP="003D59F0">
      <w:pPr>
        <w:spacing w:line="400" w:lineRule="exact"/>
        <w:ind w:firstLineChars="200" w:firstLine="640"/>
        <w:rPr>
          <w:rFonts w:eastAsia="黑体"/>
          <w:szCs w:val="32"/>
        </w:rPr>
      </w:pPr>
    </w:p>
    <w:p w:rsidR="003D59F0" w:rsidRDefault="003D59F0" w:rsidP="003D59F0">
      <w:pPr>
        <w:suppressAutoHyphens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</w:t>
      </w:r>
      <w:r>
        <w:rPr>
          <w:rFonts w:eastAsia="方正小标宋简体"/>
          <w:sz w:val="44"/>
          <w:szCs w:val="44"/>
        </w:rPr>
        <w:t>年度四川省发展和改革委员会</w:t>
      </w:r>
    </w:p>
    <w:p w:rsidR="003D59F0" w:rsidRDefault="003D59F0" w:rsidP="003D59F0">
      <w:pPr>
        <w:suppressAutoHyphens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（四川省数据局）数字化应用场景实验室名单</w:t>
      </w:r>
    </w:p>
    <w:p w:rsidR="003D59F0" w:rsidRDefault="003D59F0" w:rsidP="003D59F0">
      <w:pPr>
        <w:spacing w:line="400" w:lineRule="exact"/>
        <w:ind w:firstLineChars="200" w:firstLine="640"/>
        <w:rPr>
          <w:rFonts w:eastAsia="黑体"/>
          <w:szCs w:val="32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4"/>
        <w:gridCol w:w="1092"/>
        <w:gridCol w:w="3261"/>
        <w:gridCol w:w="4365"/>
      </w:tblGrid>
      <w:tr w:rsidR="003D59F0" w:rsidTr="00A9044A">
        <w:trPr>
          <w:trHeight w:val="599"/>
          <w:tblHeader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/>
              </w:rPr>
            </w:pPr>
            <w:r>
              <w:rPr>
                <w:rFonts w:eastAsia="黑体"/>
                <w:color w:val="000000"/>
                <w:kern w:val="0"/>
                <w:sz w:val="24"/>
                <w:lang/>
              </w:rPr>
              <w:t>类型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省发展改革委（省数据局）</w:t>
            </w:r>
          </w:p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数字化应用场景实验室名称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申报建设单位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rStyle w:val="font21"/>
                <w:sz w:val="24"/>
                <w:lang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rStyle w:val="font21"/>
                <w:sz w:val="24"/>
                <w:lang/>
              </w:rPr>
              <w:t>综合型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成都数据集团（综合型）数字化应用场景实验室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成都数据集团股份有限公司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31"/>
                <w:sz w:val="24"/>
                <w:lang/>
              </w:rPr>
            </w:pPr>
            <w:r>
              <w:rPr>
                <w:rStyle w:val="font31"/>
                <w:sz w:val="24"/>
                <w:lang/>
              </w:rPr>
              <w:t>行业型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Style w:val="font31"/>
                <w:rFonts w:eastAsia="仿宋"/>
                <w:sz w:val="24"/>
                <w:lang/>
              </w:rPr>
            </w:pPr>
            <w:r>
              <w:rPr>
                <w:rStyle w:val="font31"/>
                <w:rFonts w:eastAsia="仿宋"/>
                <w:sz w:val="24"/>
                <w:lang/>
              </w:rPr>
              <w:t>中航无人机（低空经济）数字化应用场景实验室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Style w:val="font31"/>
                <w:rFonts w:eastAsia="仿宋"/>
                <w:sz w:val="24"/>
                <w:lang/>
              </w:rPr>
            </w:pPr>
            <w:r>
              <w:rPr>
                <w:rStyle w:val="font31"/>
                <w:rFonts w:eastAsia="仿宋"/>
                <w:sz w:val="24"/>
                <w:lang/>
              </w:rPr>
              <w:t>中航（成都）无人机系统股份有限公司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rStyle w:val="font21"/>
                <w:sz w:val="24"/>
                <w:lang/>
              </w:rPr>
              <w:t>3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31"/>
                <w:sz w:val="24"/>
                <w:lang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川大附属成都市二医院（医疗健康）数字化应用场景实验室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Style w:val="font31"/>
                <w:rFonts w:eastAsia="仿宋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四川大学附属成都市第二人民医院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四川长虹（电子信息）数字化应用场景实验室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四川长虹电器股份有限公司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rStyle w:val="font21"/>
                <w:sz w:val="24"/>
                <w:lang/>
              </w:rPr>
              <w:t>5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sz w:val="24"/>
                <w:lang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民航成都信息（航空运输）数字化应用场景实验室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eastAsia="仿宋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民航成都信息技术有限公司</w:t>
            </w:r>
          </w:p>
        </w:tc>
      </w:tr>
      <w:tr w:rsidR="003D59F0" w:rsidTr="00A9044A">
        <w:trPr>
          <w:trHeight w:val="691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color w:val="00000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uppressAutoHyphens/>
              <w:spacing w:line="400" w:lineRule="exact"/>
              <w:jc w:val="center"/>
              <w:textAlignment w:val="center"/>
              <w:rPr>
                <w:rStyle w:val="font21"/>
                <w:sz w:val="24"/>
                <w:lang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九洲防控（交通安防）数字化应用场景实验室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D59F0" w:rsidRDefault="003D59F0" w:rsidP="00A9044A">
            <w:pPr>
              <w:widowControl/>
              <w:spacing w:line="400" w:lineRule="exact"/>
              <w:jc w:val="center"/>
              <w:textAlignment w:val="center"/>
              <w:rPr>
                <w:rStyle w:val="font21"/>
                <w:rFonts w:eastAsia="仿宋"/>
                <w:sz w:val="24"/>
                <w:lang/>
              </w:rPr>
            </w:pPr>
            <w:r>
              <w:rPr>
                <w:rFonts w:eastAsia="仿宋"/>
                <w:color w:val="000000"/>
                <w:kern w:val="0"/>
                <w:sz w:val="24"/>
                <w:lang/>
              </w:rPr>
              <w:t>四川九洲防控科技有限责任公司</w:t>
            </w:r>
          </w:p>
        </w:tc>
      </w:tr>
    </w:tbl>
    <w:p w:rsidR="000A76B9" w:rsidRDefault="000A76B9"/>
    <w:sectPr w:rsidR="000A76B9" w:rsidSect="000A7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59F0"/>
    <w:rsid w:val="000A76B9"/>
    <w:rsid w:val="003D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F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3D59F0"/>
    <w:rPr>
      <w:rFonts w:eastAsia="宋体"/>
      <w:sz w:val="21"/>
      <w:szCs w:val="21"/>
    </w:rPr>
  </w:style>
  <w:style w:type="character" w:customStyle="1" w:styleId="font21">
    <w:name w:val="font21"/>
    <w:qFormat/>
    <w:rsid w:val="003D59F0"/>
    <w:rPr>
      <w:rFonts w:ascii="仿宋_GB2312" w:eastAsia="仿宋_GB2312" w:hAnsi="Calibri" w:cs="仿宋_GB2312"/>
      <w:color w:val="000000"/>
      <w:sz w:val="22"/>
      <w:szCs w:val="22"/>
      <w:u w:val="none"/>
    </w:rPr>
  </w:style>
  <w:style w:type="character" w:customStyle="1" w:styleId="font31">
    <w:name w:val="font31"/>
    <w:qFormat/>
    <w:rsid w:val="003D59F0"/>
    <w:rPr>
      <w:rFonts w:ascii="仿宋_GB2312" w:eastAsia="仿宋_GB2312" w:hAnsi="Calibri" w:cs="仿宋_GB2312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2025-12-25T04:37:00Z</dcterms:created>
  <dcterms:modified xsi:type="dcterms:W3CDTF">2025-12-25T04:39:00Z</dcterms:modified>
</cp:coreProperties>
</file>