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6A" w:rsidRDefault="0065006A" w:rsidP="0065006A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年度四川省数字化转型促进中心</w:t>
      </w:r>
    </w:p>
    <w:p w:rsidR="0065006A" w:rsidRDefault="0065006A" w:rsidP="0065006A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建设方案编制提纲</w:t>
      </w:r>
    </w:p>
    <w:p w:rsidR="0065006A" w:rsidRDefault="0065006A" w:rsidP="0065006A">
      <w:pPr>
        <w:spacing w:line="580" w:lineRule="exact"/>
        <w:ind w:firstLineChars="200" w:firstLine="880"/>
        <w:rPr>
          <w:rFonts w:eastAsia="方正小标宋简体"/>
          <w:sz w:val="44"/>
          <w:szCs w:val="44"/>
        </w:rPr>
      </w:pP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一、摘要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申报单位概述，含数字化转型促进工作主要服务行业及</w:t>
      </w:r>
      <w:r>
        <w:rPr>
          <w:szCs w:val="32"/>
        </w:rPr>
        <w:t>1</w:t>
      </w:r>
      <w:r>
        <w:rPr>
          <w:szCs w:val="32"/>
        </w:rPr>
        <w:t>个重点行业、基础条件、申报优势、服务内容等内容。</w:t>
      </w: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二、建设背景与意义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（一）重点服务行业国内外数字化转型概况。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（二）重点服务行业国、省市场分析。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（三）重点服务行业实现数字化转型的主要困难及原因。</w:t>
      </w: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szCs w:val="32"/>
        </w:rPr>
        <w:t>（四）本数促中心建设意义及作用。</w:t>
      </w: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三、基础条件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本单位在面向区域、园区、集群建设数字化转型促进中心的基础优势及配套条件，包括行业应用案例、单位技术和平台基础、数字化转型解决方案和产品、服务基础，以及取得的成效等。</w:t>
      </w: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四、总体思路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提出建设数字化转型促进中心的总体思路、发展目标、基本原则等，总体思路应包括经营思路，发展目标应区分近期和中期目标。</w:t>
      </w: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五、建设任务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（一）建设地点。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（二）建设内容及规模。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拟提供的数字化转型解决方案、产品和服务情况。围绕</w:t>
      </w:r>
      <w:r>
        <w:rPr>
          <w:szCs w:val="32"/>
        </w:rPr>
        <w:lastRenderedPageBreak/>
        <w:t>建设重点，细化数字化转型促进中心的主要任务，划分任务完成阶段、具体完成时限。提出拟创新实践的重点方向、具体举措，以及拟探索形成的成果等。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（三）建设周期与进度安排。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（四）需前置审批项目的要件落实情况。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（五）建设投资及资金来源。</w:t>
      </w: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szCs w:val="32"/>
        </w:rPr>
        <w:t>（六）经济社会效益与风险分析。</w:t>
      </w: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六、管理与运行机制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（一）组建方式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采取以法人制或非法人制组建等相关描述。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（二）机构设置与职责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（三）人员设置与职责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数促中心主任，主要技术和服务领域带头人和团队概况等。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（四）运行机制</w:t>
      </w: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七、其他需要说明的问题</w:t>
      </w:r>
    </w:p>
    <w:p w:rsidR="0065006A" w:rsidRDefault="0065006A" w:rsidP="0065006A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八、附件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（一）申报单位法人执照。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（二）数字化转型促进中心法人执照（若有）。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（三）数字化转型促进中心章程。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（四）拟采用的技术成果及知识产权归属等证明文件。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（五）现有设备、仪器、场地等设施条件证明材料。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（六）其他配套文件（地方政府相关支持文件、前置要件证明等）。</w:t>
      </w:r>
    </w:p>
    <w:p w:rsidR="0065006A" w:rsidRDefault="0065006A" w:rsidP="0065006A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lastRenderedPageBreak/>
        <w:t>（七）真实性承诺文件。</w:t>
      </w:r>
    </w:p>
    <w:p w:rsidR="002E5B97" w:rsidRDefault="002E5B97" w:rsidP="0065006A"/>
    <w:sectPr w:rsidR="002E5B97" w:rsidSect="002E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06A"/>
    <w:rsid w:val="002E5B97"/>
    <w:rsid w:val="0065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6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65006A"/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2025-08-25T09:38:00Z</dcterms:created>
  <dcterms:modified xsi:type="dcterms:W3CDTF">2025-08-25T09:40:00Z</dcterms:modified>
</cp:coreProperties>
</file>