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2722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XX县（市、区）“千乡万村驭风行动”</w:t>
      </w:r>
    </w:p>
    <w:p w14:paraId="58B4AF5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_GBK" w:cs="Times New Roman"/>
          <w:sz w:val="44"/>
          <w:szCs w:val="44"/>
          <w:lang w:val="en-US" w:eastAsia="zh-CN"/>
        </w:rPr>
        <w:t>实施方案参考大纲</w:t>
      </w:r>
    </w:p>
    <w:p w14:paraId="45A5347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0" w:firstLineChars="0"/>
        <w:jc w:val="both"/>
        <w:textAlignment w:val="auto"/>
        <w:rPr>
          <w:rFonts w:hint="default" w:ascii="Times New Roman" w:hAnsi="Times New Roman" w:eastAsia="方正小标宋简体" w:cs="Times New Roman"/>
          <w:sz w:val="44"/>
          <w:szCs w:val="44"/>
          <w:lang w:val="en-US" w:eastAsia="zh-CN"/>
        </w:rPr>
      </w:pPr>
    </w:p>
    <w:p w14:paraId="480EDB2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一、基本情况</w:t>
      </w:r>
    </w:p>
    <w:p w14:paraId="640FD21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（一）县域经济和社会发展现状</w:t>
      </w:r>
    </w:p>
    <w:p w14:paraId="0CD3412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自然地理现状、土地利用现状、生态环境现状、人口及分布、下辖村集体近三年收入情况、集中连片特困村情况等。</w:t>
      </w:r>
    </w:p>
    <w:p w14:paraId="2F20A89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（二）新能源生产及消费情况</w:t>
      </w:r>
    </w:p>
    <w:p w14:paraId="01509DE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新能源项目开发建设情况、风资源禀赋、土地条件、用电量及负荷情况、各电压等级变电站的情况、存在的主要问题等。</w:t>
      </w:r>
    </w:p>
    <w:p w14:paraId="67287AF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二、项目概况</w:t>
      </w:r>
    </w:p>
    <w:p w14:paraId="3806A67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（一）基本情况</w:t>
      </w:r>
    </w:p>
    <w:p w14:paraId="13D0352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包括但不限于项目前期工作情况（是否已开展测风、测风数据是否满一个完整年、是否开展现场踏勘、地形图测绘、地勘等），风电项目建设地点、建设规模、储能配置（若有）、初拟接入方案等情况。</w:t>
      </w:r>
    </w:p>
    <w:p w14:paraId="696E64FD">
      <w:pPr>
        <w:numPr>
          <w:ilvl w:val="0"/>
          <w:numId w:val="0"/>
        </w:num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xml:space="preserve"> 风</w:t>
      </w:r>
      <w:r>
        <w:rPr>
          <w:rFonts w:hint="default" w:ascii="Times New Roman" w:hAnsi="Times New Roman" w:eastAsia="仿宋_GB2312" w:cs="Times New Roman"/>
          <w:sz w:val="32"/>
          <w:szCs w:val="32"/>
          <w:lang w:eastAsia="zh-CN"/>
        </w:rPr>
        <w:t>机</w:t>
      </w:r>
      <w:r>
        <w:rPr>
          <w:rFonts w:hint="default" w:ascii="Times New Roman" w:hAnsi="Times New Roman" w:eastAsia="仿宋_GB2312" w:cs="Times New Roman"/>
          <w:sz w:val="32"/>
          <w:szCs w:val="32"/>
          <w:lang w:val="en-US" w:eastAsia="zh-CN"/>
        </w:rPr>
        <w:t>点位及与测风塔位置关系地理</w:t>
      </w:r>
      <w:r>
        <w:rPr>
          <w:rFonts w:hint="default" w:ascii="Times New Roman" w:hAnsi="Times New Roman" w:eastAsia="仿宋_GB2312" w:cs="Times New Roman"/>
          <w:sz w:val="32"/>
          <w:szCs w:val="32"/>
        </w:rPr>
        <w:t>示意图</w:t>
      </w:r>
    </w:p>
    <w:p w14:paraId="4447B65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（二）建设条件</w:t>
      </w:r>
    </w:p>
    <w:p w14:paraId="5CE7C88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1.场址概况</w:t>
      </w:r>
    </w:p>
    <w:p w14:paraId="1EFB6BC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简述风电场址地理位置、地形、地貌、用地面积匡算、交通运输与施工条件等情况</w:t>
      </w:r>
      <w:r>
        <w:rPr>
          <w:rFonts w:hint="default" w:ascii="Times New Roman" w:hAnsi="Times New Roman" w:eastAsia="仿宋_GB2312" w:cs="Times New Roman"/>
          <w:sz w:val="32"/>
          <w:szCs w:val="32"/>
          <w:lang w:eastAsia="zh-CN"/>
        </w:rPr>
        <w:t>。</w:t>
      </w:r>
    </w:p>
    <w:p w14:paraId="0CCA6FEF">
      <w:pPr>
        <w:numPr>
          <w:ilvl w:val="0"/>
          <w:numId w:val="0"/>
        </w:numPr>
        <w:spacing w:beforeLines="0" w:afterLines="0"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图2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 xml:space="preserve"> 风电场址范围地形、地貌、交通示意图</w:t>
      </w:r>
    </w:p>
    <w:p w14:paraId="1AFAB9B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2.风能资源</w:t>
      </w:r>
    </w:p>
    <w:p w14:paraId="74AE55E2">
      <w:pPr>
        <w:numPr>
          <w:ilvl w:val="0"/>
          <w:numId w:val="0"/>
        </w:num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风能资源分析数据基础；分析区域风能资源（省、市（州））；场址范围的风能资源评价，包括但不限于场址空气密度、风电场初拟风电机组轮毂高度处代表年平均风速、风功率密度、风速和风能频率分布、风速分布特征参数、风速和风能年内分布及日内分布、风向频率及风能密度方向分布、风切变、50年一遇极大风速和最大风速、湍流强度等。</w:t>
      </w:r>
    </w:p>
    <w:p w14:paraId="41EF8D5F">
      <w:pPr>
        <w:numPr>
          <w:ilvl w:val="0"/>
          <w:numId w:val="0"/>
        </w:num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图2.2-1 四川省风能资源分布图</w:t>
      </w:r>
    </w:p>
    <w:p w14:paraId="4052CA9F">
      <w:pPr>
        <w:numPr>
          <w:ilvl w:val="0"/>
          <w:numId w:val="0"/>
        </w:num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图2.2-2 xxx市（州）风能资源分布图</w:t>
      </w:r>
    </w:p>
    <w:p w14:paraId="488D74EB">
      <w:pPr>
        <w:numPr>
          <w:ilvl w:val="0"/>
          <w:numId w:val="0"/>
        </w:num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图2.2-3 测风塔与风电场地理位置示意图</w:t>
      </w:r>
    </w:p>
    <w:p w14:paraId="6F00B749">
      <w:pPr>
        <w:numPr>
          <w:ilvl w:val="0"/>
          <w:numId w:val="0"/>
        </w:num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图2.2-4 风电场址风能资源分布图</w:t>
      </w:r>
    </w:p>
    <w:p w14:paraId="3090573C">
      <w:pPr>
        <w:numPr>
          <w:ilvl w:val="0"/>
          <w:numId w:val="0"/>
        </w:num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图2.2-5 测风塔代表年轮毂高度处风速、风功率年内分布直方图（或曲线图）</w:t>
      </w:r>
    </w:p>
    <w:p w14:paraId="5C2C3B0E">
      <w:pPr>
        <w:numPr>
          <w:ilvl w:val="0"/>
          <w:numId w:val="0"/>
        </w:num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图2.2-6 测风塔代表年轮毂高度处风速、风功率日内分布直方图（或曲线图）</w:t>
      </w:r>
    </w:p>
    <w:p w14:paraId="0BBE4DE9">
      <w:pPr>
        <w:numPr>
          <w:ilvl w:val="0"/>
          <w:numId w:val="0"/>
        </w:num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图2.2-7 测风塔代表年轮毂高度处风速和风能频率分布直方图（或曲线图）</w:t>
      </w:r>
    </w:p>
    <w:p w14:paraId="6A471E72">
      <w:pPr>
        <w:numPr>
          <w:ilvl w:val="0"/>
          <w:numId w:val="0"/>
        </w:num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图2.2-8 测风塔代表年轮毂高度处全年的风速和风能玫瑰图</w:t>
      </w:r>
    </w:p>
    <w:p w14:paraId="5E36A33F">
      <w:pPr>
        <w:numPr>
          <w:ilvl w:val="0"/>
          <w:numId w:val="0"/>
        </w:num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表2.2-1 场址区域多年各月平均风速、风功率统计表</w:t>
      </w:r>
    </w:p>
    <w:p w14:paraId="4F6D53ED">
      <w:pPr>
        <w:numPr>
          <w:ilvl w:val="0"/>
          <w:numId w:val="0"/>
        </w:num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表2.2-2 场址区域风能参数统计表</w:t>
      </w:r>
    </w:p>
    <w:p w14:paraId="3C258EE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3.用地条件</w:t>
      </w:r>
    </w:p>
    <w:p w14:paraId="24A0C37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3.1初拟场址范围</w:t>
      </w:r>
    </w:p>
    <w:p w14:paraId="0FAE7D4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场址用地分析范围应覆盖风电项目所有用地范围，包括风电机组机位、变电站及运行管理中心、集电线路用地和场内道路等用地区域。</w:t>
      </w:r>
    </w:p>
    <w:p w14:paraId="712251E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应说明初拟场址所在</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、场址范围涉及面积、拟占地面积匡算等。</w:t>
      </w:r>
    </w:p>
    <w:p w14:paraId="181B154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表2.3-1 场址范围拐点坐标（经纬度坐标、2000坐标系）</w:t>
      </w:r>
    </w:p>
    <w:p w14:paraId="06EC2EA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图2.3-1 初拟用地范围示意图</w:t>
      </w:r>
    </w:p>
    <w:p w14:paraId="0888665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场址用地符合性分析</w:t>
      </w:r>
    </w:p>
    <w:p w14:paraId="445F2A4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场址用地符合性分析应包括但不限于：</w:t>
      </w:r>
    </w:p>
    <w:p w14:paraId="1AF854A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排查范围：场址范围内，以及邻近区域可能影响项目建设的范围；</w:t>
      </w:r>
    </w:p>
    <w:p w14:paraId="1389830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排查因素：</w:t>
      </w:r>
      <w:r>
        <w:rPr>
          <w:rFonts w:hint="default" w:ascii="Times New Roman" w:hAnsi="Times New Roman" w:eastAsia="仿宋_GB2312" w:cs="Times New Roman"/>
          <w:sz w:val="32"/>
          <w:szCs w:val="32"/>
          <w:lang w:eastAsia="zh-CN"/>
        </w:rPr>
        <w:t>按照川发改能源规〔</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299号文件要求，排查</w:t>
      </w:r>
      <w:r>
        <w:rPr>
          <w:rFonts w:hint="default" w:ascii="Times New Roman" w:hAnsi="Times New Roman" w:eastAsia="仿宋_GB2312" w:cs="Times New Roman"/>
          <w:sz w:val="32"/>
          <w:szCs w:val="32"/>
        </w:rPr>
        <w:t>土地性质及利用现状、基本农田、</w:t>
      </w:r>
      <w:r>
        <w:rPr>
          <w:rFonts w:hint="default" w:ascii="Times New Roman" w:hAnsi="Times New Roman" w:eastAsia="仿宋_GB2312" w:cs="Times New Roman"/>
          <w:sz w:val="32"/>
          <w:szCs w:val="32"/>
          <w:lang w:eastAsia="zh-CN"/>
        </w:rPr>
        <w:t>基本草原、</w:t>
      </w:r>
      <w:r>
        <w:rPr>
          <w:rFonts w:hint="default" w:ascii="Times New Roman" w:hAnsi="Times New Roman" w:eastAsia="仿宋_GB2312" w:cs="Times New Roman"/>
          <w:sz w:val="32"/>
          <w:szCs w:val="32"/>
        </w:rPr>
        <w:t>生态保护红线、自然保护</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一级保护林地、天然乔木林（竹林）地、年降雨量</w:t>
      </w:r>
      <w:r>
        <w:rPr>
          <w:rFonts w:hint="default" w:ascii="Times New Roman" w:hAnsi="Times New Roman" w:eastAsia="仿宋_GB2312" w:cs="Times New Roman"/>
          <w:sz w:val="32"/>
          <w:szCs w:val="32"/>
          <w:lang w:val="en-US" w:eastAsia="zh-CN"/>
        </w:rPr>
        <w:t>400毫米以下区域的有林地、候鸟栖息地、重要鸟类聚集区、重要鸟类迁徙通道</w:t>
      </w:r>
      <w:r>
        <w:rPr>
          <w:rFonts w:hint="default" w:ascii="Times New Roman" w:hAnsi="Times New Roman" w:eastAsia="仿宋_GB2312" w:cs="Times New Roman"/>
          <w:sz w:val="32"/>
          <w:szCs w:val="32"/>
        </w:rPr>
        <w:t>、压覆矿、文物、军事、</w:t>
      </w:r>
      <w:r>
        <w:rPr>
          <w:rFonts w:hint="default" w:ascii="Times New Roman" w:hAnsi="Times New Roman" w:eastAsia="仿宋_GB2312" w:cs="Times New Roman"/>
          <w:sz w:val="32"/>
          <w:szCs w:val="32"/>
          <w:lang w:eastAsia="zh-CN"/>
        </w:rPr>
        <w:t>民族宗教、</w:t>
      </w:r>
      <w:r>
        <w:rPr>
          <w:rFonts w:hint="default" w:ascii="Times New Roman" w:hAnsi="Times New Roman" w:eastAsia="仿宋_GB2312" w:cs="Times New Roman"/>
          <w:sz w:val="32"/>
          <w:szCs w:val="32"/>
        </w:rPr>
        <w:t>环保、水源地</w:t>
      </w:r>
      <w:r>
        <w:rPr>
          <w:rFonts w:hint="default" w:ascii="Times New Roman" w:hAnsi="Times New Roman" w:eastAsia="仿宋_GB2312" w:cs="Times New Roman"/>
          <w:sz w:val="32"/>
          <w:szCs w:val="32"/>
          <w:lang w:eastAsia="zh-CN"/>
        </w:rPr>
        <w:t>、地灾</w:t>
      </w:r>
      <w:r>
        <w:rPr>
          <w:rFonts w:hint="default" w:ascii="Times New Roman" w:hAnsi="Times New Roman" w:eastAsia="仿宋_GB2312" w:cs="Times New Roman"/>
          <w:sz w:val="32"/>
          <w:szCs w:val="32"/>
        </w:rPr>
        <w:t>等限制性因素，由各政府职能部门出具场址用地限制性排查文件作为本实施方案的附件。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示例见附件</w:t>
      </w:r>
      <w:r>
        <w:rPr>
          <w:rFonts w:hint="default" w:ascii="Times New Roman" w:hAnsi="Times New Roman" w:eastAsia="仿宋_GB2312" w:cs="Times New Roman"/>
          <w:sz w:val="32"/>
          <w:szCs w:val="32"/>
          <w:lang w:eastAsia="zh-CN"/>
        </w:rPr>
        <w:t>）</w:t>
      </w:r>
    </w:p>
    <w:p w14:paraId="04D0FCB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图2.3-2 政府各职能部门限制性因素复核图</w:t>
      </w:r>
    </w:p>
    <w:p w14:paraId="0871ED6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若排查范围内仍存在限制性因素，应附图表示相对位置关系，并说明土地调规工作开展情况、工作计划、用地保障措施等。</w:t>
      </w:r>
    </w:p>
    <w:p w14:paraId="6947514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图2.3-3 拟土地调规范围分布图（若有）</w:t>
      </w:r>
    </w:p>
    <w:p w14:paraId="57D5103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应说明场址拟用区域的用地属性（从三调、林草两方面说明），如未利用地、荒草地、xxx灌木林等。</w:t>
      </w:r>
    </w:p>
    <w:p w14:paraId="791745A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应说明风电项目用地与地方国土空间规划、交通规划等重点规划的关系，确保衔接性，并由相关政府职能部门出具场址用地复核作为本实施方案的附件。</w:t>
      </w:r>
    </w:p>
    <w:p w14:paraId="391A927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4.工程地质</w:t>
      </w:r>
    </w:p>
    <w:p w14:paraId="0D561A7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简述场址区域工程地质条件。</w:t>
      </w:r>
    </w:p>
    <w:p w14:paraId="7CF11ED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建设规模</w:t>
      </w:r>
    </w:p>
    <w:p w14:paraId="15906A7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1.项目规模</w:t>
      </w:r>
    </w:p>
    <w:p w14:paraId="461A6FE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2"/>
          <w:sz w:val="32"/>
          <w:szCs w:val="32"/>
          <w:lang w:val="en-US" w:eastAsia="zh-CN" w:bidi="ar-SA"/>
        </w:rPr>
        <w:t>结合</w:t>
      </w:r>
      <w:r>
        <w:rPr>
          <w:rFonts w:hint="default" w:ascii="Times New Roman" w:hAnsi="Times New Roman" w:eastAsia="仿宋_GB2312" w:cs="Times New Roman"/>
          <w:sz w:val="32"/>
          <w:szCs w:val="32"/>
        </w:rPr>
        <w:t>“2.3 用地条件”中分析的场址实际用地范围可建设规模估算等情况，提出本项目可开发规模。</w:t>
      </w:r>
    </w:p>
    <w:p w14:paraId="4860FDD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消纳分析</w:t>
      </w:r>
    </w:p>
    <w:p w14:paraId="1DB0F0D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明确本风电项目供电范围、主要送出通道，并进行电力市场空间分析、项目消纳分析、送出能力分析。</w:t>
      </w:r>
    </w:p>
    <w:p w14:paraId="00B3715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3.接入方式</w:t>
      </w:r>
    </w:p>
    <w:p w14:paraId="15DA8B3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提出本风电项目初步接入设想方案</w:t>
      </w:r>
      <w:r>
        <w:rPr>
          <w:rFonts w:hint="default" w:ascii="Times New Roman" w:hAnsi="Times New Roman" w:eastAsia="仿宋_GB2312" w:cs="Times New Roman"/>
          <w:sz w:val="32"/>
          <w:szCs w:val="32"/>
          <w:lang w:eastAsia="zh-CN"/>
        </w:rPr>
        <w:t>。</w:t>
      </w:r>
    </w:p>
    <w:p w14:paraId="19EA40A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图</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风电项目初步送出方案设想（计）图</w:t>
      </w:r>
    </w:p>
    <w:p w14:paraId="5070AEB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4.开发时序</w:t>
      </w:r>
    </w:p>
    <w:p w14:paraId="074056E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说明项目投产时序及投产前置条件。</w:t>
      </w:r>
    </w:p>
    <w:p w14:paraId="0083206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建设方案</w:t>
      </w:r>
    </w:p>
    <w:p w14:paraId="6A4CB5C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.1机组选型及发电量计算</w:t>
      </w:r>
    </w:p>
    <w:p w14:paraId="006F7FB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包括但不限于：风电机组选型、风电机组布置、风电场年上网电量估算等初步方案。</w:t>
      </w:r>
    </w:p>
    <w:p w14:paraId="58CF705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.2电气</w:t>
      </w:r>
    </w:p>
    <w:p w14:paraId="5ECE68F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简述升压变电站选址（若有）、电气一次、电气二次、集电线路、储能系统（若有）等主要设计方案。</w:t>
      </w:r>
    </w:p>
    <w:p w14:paraId="724F5D6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.3消防</w:t>
      </w:r>
    </w:p>
    <w:p w14:paraId="4A7079C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简述消防总体方案、工程消防、施工消防初步规划等，并说明项目森草防火措施及设计。</w:t>
      </w:r>
    </w:p>
    <w:p w14:paraId="5113DD0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.4土建工程</w:t>
      </w:r>
    </w:p>
    <w:p w14:paraId="75BC55E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简述电站设计等级，简述风电场总体布置、风电机组基础、风电机组升压配电装置基础、道路、升压站及储能（若有）等主要设计方案。</w:t>
      </w:r>
    </w:p>
    <w:p w14:paraId="43927E4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.5施工组织设计</w:t>
      </w:r>
    </w:p>
    <w:p w14:paraId="393102F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简述工程施工条件、总体布置、交通运输、工程征用地匡算、施工总进度等。初步匡算项目用地宜分别说明永久用地、临时用地对应的工程内容、匡算面积等。</w:t>
      </w:r>
    </w:p>
    <w:p w14:paraId="3FE3981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.6环境保护与水土保持</w:t>
      </w:r>
    </w:p>
    <w:p w14:paraId="348E96D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简述工程环境保护措施、水土保持防治措施等主要设计方案。</w:t>
      </w:r>
    </w:p>
    <w:p w14:paraId="52C2C8C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7</w:t>
      </w:r>
      <w:r>
        <w:rPr>
          <w:rFonts w:hint="default" w:ascii="Times New Roman" w:hAnsi="Times New Roman" w:eastAsia="仿宋_GB2312" w:cs="Times New Roman"/>
          <w:sz w:val="32"/>
          <w:szCs w:val="32"/>
        </w:rPr>
        <w:t>劳动安全与工业卫生</w:t>
      </w:r>
    </w:p>
    <w:p w14:paraId="650BAD3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简述劳动安全与工业卫生防护主要措施（高海拔区域应说明高海拔防范措施）。</w:t>
      </w:r>
    </w:p>
    <w:p w14:paraId="5623EEC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项目投资和经济收益</w:t>
      </w:r>
    </w:p>
    <w:p w14:paraId="7312B67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匡算项目工程投资水平，风电设施退役后固废处置</w:t>
      </w:r>
      <w:r>
        <w:rPr>
          <w:rFonts w:hint="default" w:ascii="Times New Roman" w:hAnsi="Times New Roman" w:eastAsia="仿宋_GB2312" w:cs="Times New Roman"/>
          <w:sz w:val="32"/>
          <w:szCs w:val="32"/>
          <w:lang w:val="en-US" w:eastAsia="zh-CN"/>
        </w:rPr>
        <w:t>和资源循环利用</w:t>
      </w:r>
      <w:r>
        <w:rPr>
          <w:rFonts w:hint="default" w:ascii="Times New Roman" w:hAnsi="Times New Roman" w:eastAsia="仿宋_GB2312" w:cs="Times New Roman"/>
          <w:sz w:val="32"/>
          <w:szCs w:val="32"/>
        </w:rPr>
        <w:t>相关安排及资金落实</w:t>
      </w:r>
      <w:r>
        <w:rPr>
          <w:rFonts w:hint="default" w:ascii="Times New Roman" w:hAnsi="Times New Roman" w:eastAsia="仿宋_GB2312" w:cs="Times New Roman"/>
          <w:sz w:val="32"/>
          <w:szCs w:val="32"/>
          <w:lang w:val="en-US" w:eastAsia="zh-CN"/>
        </w:rPr>
        <w:t>安排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测算电价水平，计算项目经济收益指标。</w:t>
      </w:r>
    </w:p>
    <w:p w14:paraId="6D3F868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三、“村企合作”概况</w:t>
      </w:r>
    </w:p>
    <w:p w14:paraId="144B11F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2"/>
          <w:sz w:val="32"/>
          <w:szCs w:val="32"/>
          <w:lang w:val="en-US" w:eastAsia="zh-CN" w:bidi="ar-SA"/>
        </w:rPr>
        <w:t>投资开发主体优选情况、村集体同意项目建设情况、项目预计投资、资金筹措方式及土地作价入股情况、“村企合作”利益共享机制、投资开发主体与县级政府及村集体签订的三方投资协议情况等，并附相关附件（如村集体的集体决策材料、成员（代表）签字、相关投资开发协议等）。</w:t>
      </w:r>
    </w:p>
    <w:p w14:paraId="6BB2645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四、管理和</w:t>
      </w:r>
      <w:r>
        <w:rPr>
          <w:rFonts w:hint="default" w:ascii="Times New Roman" w:hAnsi="Times New Roman" w:eastAsia="黑体" w:cs="Times New Roman"/>
          <w:sz w:val="32"/>
          <w:szCs w:val="32"/>
        </w:rPr>
        <w:t>保障措施</w:t>
      </w:r>
    </w:p>
    <w:p w14:paraId="2899F7F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按照职能部门分工，对项目建设运行的监督管理、保障村集体和农民利益、依法依规为项目建设提供便利等提出要求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针对</w:t>
      </w:r>
      <w:r>
        <w:rPr>
          <w:rFonts w:hint="default" w:ascii="Times New Roman" w:hAnsi="Times New Roman" w:eastAsia="仿宋_GB2312" w:cs="Times New Roman"/>
          <w:b w:val="0"/>
          <w:bCs w:val="0"/>
          <w:kern w:val="2"/>
          <w:sz w:val="32"/>
          <w:szCs w:val="32"/>
          <w:lang w:val="en-US" w:eastAsia="zh-CN" w:bidi="ar-SA"/>
        </w:rPr>
        <w:t>“村企合作”建立的产权清晰、责任共担、利益共享机制，明确有关各方责任；</w:t>
      </w:r>
      <w:r>
        <w:rPr>
          <w:rFonts w:hint="default" w:ascii="Times New Roman" w:hAnsi="Times New Roman" w:eastAsia="仿宋_GB2312" w:cs="Times New Roman"/>
          <w:sz w:val="32"/>
          <w:szCs w:val="32"/>
        </w:rPr>
        <w:t>针对项目可能存在的各种风险，提出相应解决方案</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应对措施</w:t>
      </w:r>
      <w:r>
        <w:rPr>
          <w:rFonts w:hint="default" w:ascii="Times New Roman" w:hAnsi="Times New Roman" w:eastAsia="仿宋_GB2312" w:cs="Times New Roman"/>
          <w:b w:val="0"/>
          <w:bCs w:val="0"/>
          <w:kern w:val="2"/>
          <w:sz w:val="32"/>
          <w:szCs w:val="32"/>
          <w:lang w:val="en-US" w:eastAsia="zh-CN" w:bidi="ar-SA"/>
        </w:rPr>
        <w:t>；其他事项（若有）。</w:t>
      </w:r>
    </w:p>
    <w:p w14:paraId="51122A1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p>
    <w:p w14:paraId="036CCE3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附件：1.县级农业农村部门意见示例</w:t>
      </w:r>
    </w:p>
    <w:p w14:paraId="6ADABDC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1600" w:firstLineChars="5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2.县级生态环境部门支持性意见示例</w:t>
      </w:r>
    </w:p>
    <w:p w14:paraId="30C2213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1600" w:firstLineChars="5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3.县级自然资源部门支持性意见示例</w:t>
      </w:r>
    </w:p>
    <w:p w14:paraId="5B7CD58C">
      <w:pPr>
        <w:ind w:firstLine="1600" w:firstLineChars="5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4.县级林草部门支持性意见示例</w:t>
      </w:r>
    </w:p>
    <w:p w14:paraId="2BD8B5D5">
      <w:pPr>
        <w:pStyle w:val="2"/>
        <w:rPr>
          <w:rFonts w:hint="default" w:ascii="Times New Roman" w:hAnsi="Times New Roman" w:eastAsia="仿宋_GB2312" w:cs="Times New Roman"/>
          <w:b w:val="0"/>
          <w:bCs w:val="0"/>
          <w:kern w:val="2"/>
          <w:sz w:val="32"/>
          <w:szCs w:val="32"/>
          <w:lang w:val="en-US" w:eastAsia="zh-CN" w:bidi="ar-SA"/>
        </w:rPr>
      </w:pPr>
    </w:p>
    <w:p w14:paraId="2BFE0819">
      <w:pPr>
        <w:pStyle w:val="3"/>
        <w:rPr>
          <w:rFonts w:hint="default" w:ascii="Times New Roman" w:hAnsi="Times New Roman" w:eastAsia="仿宋_GB2312" w:cs="Times New Roman"/>
          <w:b w:val="0"/>
          <w:bCs w:val="0"/>
          <w:kern w:val="2"/>
          <w:sz w:val="32"/>
          <w:szCs w:val="32"/>
          <w:lang w:val="en-US" w:eastAsia="zh-CN" w:bidi="ar-SA"/>
        </w:rPr>
      </w:pPr>
    </w:p>
    <w:p w14:paraId="75D2E671">
      <w:pPr>
        <w:rPr>
          <w:rFonts w:hint="default" w:ascii="Times New Roman" w:hAnsi="Times New Roman" w:eastAsia="仿宋_GB2312" w:cs="Times New Roman"/>
          <w:b w:val="0"/>
          <w:bCs w:val="0"/>
          <w:kern w:val="2"/>
          <w:sz w:val="32"/>
          <w:szCs w:val="32"/>
          <w:lang w:val="en-US" w:eastAsia="zh-CN" w:bidi="ar-SA"/>
        </w:rPr>
      </w:pPr>
    </w:p>
    <w:p w14:paraId="51D9AC24">
      <w:pPr>
        <w:pStyle w:val="2"/>
        <w:rPr>
          <w:rFonts w:hint="default" w:ascii="Times New Roman" w:hAnsi="Times New Roman" w:eastAsia="仿宋_GB2312" w:cs="Times New Roman"/>
          <w:b w:val="0"/>
          <w:bCs w:val="0"/>
          <w:kern w:val="2"/>
          <w:sz w:val="32"/>
          <w:szCs w:val="32"/>
          <w:lang w:val="en-US" w:eastAsia="zh-CN" w:bidi="ar-SA"/>
        </w:rPr>
      </w:pPr>
    </w:p>
    <w:p w14:paraId="732AD0AD">
      <w:pPr>
        <w:pStyle w:val="3"/>
        <w:rPr>
          <w:rFonts w:hint="default" w:ascii="Times New Roman" w:hAnsi="Times New Roman" w:eastAsia="仿宋_GB2312" w:cs="Times New Roman"/>
          <w:b w:val="0"/>
          <w:bCs w:val="0"/>
          <w:kern w:val="2"/>
          <w:sz w:val="32"/>
          <w:szCs w:val="32"/>
          <w:lang w:val="en-US" w:eastAsia="zh-CN" w:bidi="ar-SA"/>
        </w:rPr>
      </w:pPr>
    </w:p>
    <w:p w14:paraId="6CE87EE0">
      <w:pPr>
        <w:rPr>
          <w:rFonts w:hint="default" w:ascii="Times New Roman" w:hAnsi="Times New Roman" w:eastAsia="仿宋_GB2312" w:cs="Times New Roman"/>
          <w:b w:val="0"/>
          <w:bCs w:val="0"/>
          <w:kern w:val="2"/>
          <w:sz w:val="32"/>
          <w:szCs w:val="32"/>
          <w:lang w:val="en-US" w:eastAsia="zh-CN" w:bidi="ar-SA"/>
        </w:rPr>
      </w:pPr>
    </w:p>
    <w:p w14:paraId="4BCD3C00">
      <w:pPr>
        <w:pStyle w:val="2"/>
        <w:rPr>
          <w:rFonts w:hint="default" w:ascii="Times New Roman" w:hAnsi="Times New Roman" w:eastAsia="仿宋_GB2312" w:cs="Times New Roman"/>
          <w:b w:val="0"/>
          <w:bCs w:val="0"/>
          <w:kern w:val="2"/>
          <w:sz w:val="32"/>
          <w:szCs w:val="32"/>
          <w:lang w:val="en-US" w:eastAsia="zh-CN" w:bidi="ar-SA"/>
        </w:rPr>
      </w:pPr>
    </w:p>
    <w:p w14:paraId="7DB81043">
      <w:pPr>
        <w:pStyle w:val="3"/>
        <w:rPr>
          <w:rFonts w:hint="default" w:ascii="Times New Roman" w:hAnsi="Times New Roman" w:eastAsia="仿宋_GB2312" w:cs="Times New Roman"/>
          <w:b w:val="0"/>
          <w:bCs w:val="0"/>
          <w:kern w:val="2"/>
          <w:sz w:val="32"/>
          <w:szCs w:val="32"/>
          <w:lang w:val="en-US" w:eastAsia="zh-CN" w:bidi="ar-SA"/>
        </w:rPr>
      </w:pPr>
    </w:p>
    <w:p w14:paraId="379BD8D7">
      <w:pPr>
        <w:rPr>
          <w:rFonts w:hint="default" w:ascii="Times New Roman" w:hAnsi="Times New Roman" w:eastAsia="仿宋_GB2312" w:cs="Times New Roman"/>
          <w:b w:val="0"/>
          <w:bCs w:val="0"/>
          <w:kern w:val="2"/>
          <w:sz w:val="32"/>
          <w:szCs w:val="32"/>
          <w:lang w:val="en-US" w:eastAsia="zh-CN" w:bidi="ar-SA"/>
        </w:rPr>
      </w:pPr>
    </w:p>
    <w:p w14:paraId="5548BC8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0019E35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420" w:firstLine="0" w:firstLineChars="0"/>
        <w:jc w:val="center"/>
        <w:textAlignment w:val="auto"/>
        <w:rPr>
          <w:rFonts w:hint="default" w:ascii="Times New Roman" w:hAnsi="Times New Roman" w:eastAsia="方正小标宋简体" w:cs="Times New Roman"/>
          <w:sz w:val="44"/>
          <w:szCs w:val="44"/>
          <w:lang w:val="en-US" w:eastAsia="zh-CN"/>
        </w:rPr>
      </w:pPr>
    </w:p>
    <w:p w14:paraId="212B34F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42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县级农业农村部门意见示例</w:t>
      </w:r>
    </w:p>
    <w:p w14:paraId="4D57130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420" w:firstLine="0" w:firstLineChars="0"/>
        <w:jc w:val="center"/>
        <w:textAlignment w:val="auto"/>
        <w:rPr>
          <w:rFonts w:hint="default" w:ascii="Times New Roman" w:hAnsi="Times New Roman" w:eastAsia="方正小标宋简体" w:cs="Times New Roman"/>
          <w:sz w:val="44"/>
          <w:szCs w:val="44"/>
          <w:lang w:val="en-US" w:eastAsia="zh-CN"/>
        </w:rPr>
      </w:pPr>
    </w:p>
    <w:p w14:paraId="708370B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left"/>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全县（市、区）拟实施“千乡万村驭风行动”行政村共XX个、XX万千瓦，拟实施项目均严格按照村级重大事项“四议两公开”程序决策实施，经过成员大会或成员代表大会通过。</w:t>
      </w:r>
    </w:p>
    <w:p w14:paraId="0608A0A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left"/>
        <w:textAlignment w:val="auto"/>
        <w:rPr>
          <w:rFonts w:hint="default" w:ascii="Times New Roman" w:hAnsi="Times New Roman" w:cs="Times New Roman"/>
          <w:sz w:val="32"/>
          <w:szCs w:val="32"/>
          <w:lang w:val="en-US" w:eastAsia="zh-CN"/>
        </w:rPr>
      </w:pPr>
    </w:p>
    <w:p w14:paraId="22CA84B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left"/>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附件：成员大会或成员代表大会记录等证明材料</w:t>
      </w:r>
    </w:p>
    <w:p w14:paraId="6F569ED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left"/>
        <w:textAlignment w:val="auto"/>
        <w:rPr>
          <w:rFonts w:hint="default" w:ascii="Times New Roman" w:hAnsi="Times New Roman" w:cs="Times New Roman"/>
          <w:sz w:val="32"/>
          <w:szCs w:val="32"/>
          <w:lang w:val="en-US" w:eastAsia="zh-CN"/>
        </w:rPr>
      </w:pPr>
    </w:p>
    <w:p w14:paraId="35B6560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附件2</w:t>
      </w:r>
    </w:p>
    <w:p w14:paraId="4D79D88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420" w:firstLine="0" w:firstLineChars="0"/>
        <w:jc w:val="both"/>
        <w:textAlignment w:val="auto"/>
        <w:rPr>
          <w:rFonts w:hint="default" w:ascii="Times New Roman" w:hAnsi="Times New Roman" w:eastAsia="方正小标宋简体" w:cs="Times New Roman"/>
          <w:sz w:val="44"/>
          <w:szCs w:val="44"/>
          <w:lang w:val="en-US" w:eastAsia="zh-CN"/>
        </w:rPr>
      </w:pPr>
    </w:p>
    <w:p w14:paraId="3FC3C81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42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_GBK" w:cs="Times New Roman"/>
          <w:sz w:val="44"/>
          <w:szCs w:val="44"/>
          <w:lang w:val="en-US" w:eastAsia="zh-CN"/>
        </w:rPr>
        <w:t>县级生态环境部门支持性意见示例</w:t>
      </w:r>
    </w:p>
    <w:p w14:paraId="02D60F7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420" w:firstLine="0" w:firstLineChars="0"/>
        <w:jc w:val="center"/>
        <w:textAlignment w:val="auto"/>
        <w:rPr>
          <w:rFonts w:hint="default" w:ascii="Times New Roman" w:hAnsi="Times New Roman" w:eastAsia="方正小标宋简体" w:cs="Times New Roman"/>
          <w:sz w:val="44"/>
          <w:szCs w:val="44"/>
          <w:lang w:val="en-US" w:eastAsia="zh-CN"/>
        </w:rPr>
      </w:pPr>
    </w:p>
    <w:p w14:paraId="5A6A251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left"/>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全县（市、区）拟实施“千乡万村驭风行动”行政村共XX个、XX万千瓦。拟实施项目符合生态环境有关政策，同意项目选址。（风电项目机位坐标见附件）</w:t>
      </w:r>
    </w:p>
    <w:p w14:paraId="26CFE00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left"/>
        <w:textAlignment w:val="auto"/>
        <w:rPr>
          <w:rFonts w:hint="default" w:ascii="Times New Roman" w:hAnsi="Times New Roman" w:cs="Times New Roman"/>
          <w:sz w:val="32"/>
          <w:szCs w:val="32"/>
          <w:lang w:val="en-US" w:eastAsia="zh-CN"/>
        </w:rPr>
      </w:pPr>
    </w:p>
    <w:p w14:paraId="63BBA96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附件：1.XX风电项目机位坐标</w:t>
      </w:r>
    </w:p>
    <w:p w14:paraId="3CD7B75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1600" w:firstLineChars="500"/>
        <w:jc w:val="both"/>
        <w:textAlignment w:val="auto"/>
        <w:rPr>
          <w:rFonts w:hint="default" w:ascii="Times New Roman" w:hAnsi="Times New Roman" w:cs="Times New Roman"/>
          <w:sz w:val="32"/>
          <w:szCs w:val="32"/>
          <w:lang w:val="en-US" w:eastAsia="zh-CN"/>
        </w:rPr>
      </w:pPr>
      <w:bookmarkStart w:id="0" w:name="_GoBack"/>
      <w:bookmarkEnd w:id="0"/>
      <w:r>
        <w:rPr>
          <w:rFonts w:hint="default" w:ascii="Times New Roman" w:hAnsi="Times New Roman" w:eastAsia="仿宋_GB2312" w:cs="Times New Roman"/>
          <w:b w:val="0"/>
          <w:bCs w:val="0"/>
          <w:kern w:val="2"/>
          <w:sz w:val="32"/>
          <w:szCs w:val="32"/>
          <w:lang w:val="en-US" w:eastAsia="zh-CN" w:bidi="ar-SA"/>
        </w:rPr>
        <w:t>2.YY风电项目机位坐标</w:t>
      </w:r>
    </w:p>
    <w:p w14:paraId="4470E25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left"/>
        <w:textAlignment w:val="auto"/>
        <w:rPr>
          <w:rFonts w:hint="default" w:ascii="Times New Roman" w:hAnsi="Times New Roman" w:cs="Times New Roman"/>
          <w:sz w:val="32"/>
          <w:szCs w:val="32"/>
          <w:lang w:val="en-US" w:eastAsia="zh-CN"/>
        </w:rPr>
      </w:pPr>
    </w:p>
    <w:p w14:paraId="6514820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left"/>
        <w:textAlignment w:val="auto"/>
        <w:rPr>
          <w:rFonts w:hint="default" w:ascii="Times New Roman" w:hAnsi="Times New Roman" w:cs="Times New Roman"/>
          <w:sz w:val="32"/>
          <w:szCs w:val="32"/>
          <w:lang w:val="en-US" w:eastAsia="zh-CN"/>
        </w:rPr>
      </w:pPr>
    </w:p>
    <w:p w14:paraId="5C5AA9E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方正小标宋简体" w:cs="Times New Roman"/>
          <w:sz w:val="44"/>
          <w:szCs w:val="44"/>
          <w:lang w:val="en-US" w:eastAsia="zh-CN"/>
        </w:rPr>
        <w:br w:type="page"/>
      </w:r>
      <w:r>
        <w:rPr>
          <w:rFonts w:hint="default" w:ascii="Times New Roman" w:hAnsi="Times New Roman" w:eastAsia="黑体" w:cs="Times New Roman"/>
          <w:sz w:val="32"/>
          <w:szCs w:val="32"/>
          <w:lang w:val="en-US" w:eastAsia="zh-CN"/>
        </w:rPr>
        <w:t>附件3</w:t>
      </w:r>
    </w:p>
    <w:p w14:paraId="284CB99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0" w:firstLineChars="0"/>
        <w:jc w:val="center"/>
        <w:textAlignment w:val="auto"/>
        <w:rPr>
          <w:rFonts w:hint="default" w:ascii="Times New Roman" w:hAnsi="Times New Roman" w:eastAsia="方正小标宋简体" w:cs="Times New Roman"/>
          <w:sz w:val="44"/>
          <w:szCs w:val="44"/>
          <w:lang w:val="en-US" w:eastAsia="zh-CN"/>
        </w:rPr>
      </w:pPr>
    </w:p>
    <w:p w14:paraId="149CB7A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县级自然资源部门支持性意见示例</w:t>
      </w:r>
    </w:p>
    <w:p w14:paraId="3441F87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0" w:firstLineChars="0"/>
        <w:jc w:val="center"/>
        <w:textAlignment w:val="auto"/>
        <w:rPr>
          <w:rFonts w:hint="default" w:ascii="Times New Roman" w:hAnsi="Times New Roman" w:eastAsia="方正小标宋简体" w:cs="Times New Roman"/>
          <w:sz w:val="44"/>
          <w:szCs w:val="44"/>
          <w:lang w:val="en-US" w:eastAsia="zh-CN"/>
        </w:rPr>
      </w:pPr>
    </w:p>
    <w:p w14:paraId="7CD6787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项目拟选址范围位于XX乡（镇），用地总面积XX亩，其中，风电场机位占地XX亩为XX等地类，项目选址不占用永久基本农田，不在生态保护红线范围内。符合用地政策，同意项目选址。（风电项目机位坐标见附件）</w:t>
      </w:r>
    </w:p>
    <w:p w14:paraId="7CE769D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both"/>
        <w:textAlignment w:val="auto"/>
        <w:rPr>
          <w:rFonts w:hint="default" w:ascii="Times New Roman" w:hAnsi="Times New Roman" w:cs="Times New Roman"/>
          <w:sz w:val="32"/>
          <w:szCs w:val="32"/>
          <w:lang w:val="en-US" w:eastAsia="zh-CN"/>
        </w:rPr>
      </w:pPr>
    </w:p>
    <w:p w14:paraId="42935F7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附件：1.XX风电项目机位坐标</w:t>
      </w:r>
    </w:p>
    <w:p w14:paraId="61F6014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1023" w:leftChars="487" w:firstLine="515" w:firstLineChars="161"/>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2.YY风电项目机位坐标</w:t>
      </w:r>
    </w:p>
    <w:p w14:paraId="5D6C7AC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both"/>
        <w:textAlignment w:val="auto"/>
        <w:rPr>
          <w:rFonts w:hint="default" w:ascii="Times New Roman" w:hAnsi="Times New Roman" w:cs="Times New Roman"/>
          <w:sz w:val="32"/>
          <w:szCs w:val="32"/>
          <w:lang w:val="en-US" w:eastAsia="zh-CN"/>
        </w:rPr>
      </w:pPr>
    </w:p>
    <w:p w14:paraId="740D46D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both"/>
        <w:textAlignment w:val="auto"/>
        <w:rPr>
          <w:rFonts w:hint="default" w:ascii="Times New Roman" w:hAnsi="Times New Roman" w:cs="Times New Roman"/>
          <w:sz w:val="32"/>
          <w:szCs w:val="32"/>
          <w:lang w:val="en-US" w:eastAsia="zh-CN"/>
        </w:rPr>
      </w:pPr>
    </w:p>
    <w:p w14:paraId="26531C3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both"/>
        <w:textAlignment w:val="auto"/>
        <w:rPr>
          <w:rFonts w:hint="default" w:ascii="Times New Roman" w:hAnsi="Times New Roman" w:cs="Times New Roman"/>
          <w:sz w:val="32"/>
          <w:szCs w:val="32"/>
          <w:lang w:val="en-US" w:eastAsia="zh-CN"/>
        </w:rPr>
      </w:pPr>
    </w:p>
    <w:p w14:paraId="4A63473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both"/>
        <w:textAlignment w:val="auto"/>
        <w:rPr>
          <w:rFonts w:hint="default" w:ascii="Times New Roman" w:hAnsi="Times New Roman" w:cs="Times New Roman"/>
          <w:sz w:val="32"/>
          <w:szCs w:val="32"/>
          <w:lang w:val="en-US" w:eastAsia="zh-CN"/>
        </w:rPr>
      </w:pPr>
    </w:p>
    <w:p w14:paraId="578054E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left"/>
        <w:textAlignment w:val="auto"/>
        <w:rPr>
          <w:rFonts w:hint="default" w:ascii="Times New Roman" w:hAnsi="Times New Roman" w:cs="Times New Roman"/>
          <w:sz w:val="32"/>
          <w:szCs w:val="32"/>
          <w:lang w:val="en-US" w:eastAsia="zh-CN"/>
        </w:rPr>
      </w:pPr>
    </w:p>
    <w:p w14:paraId="1545621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left"/>
        <w:textAlignment w:val="auto"/>
        <w:rPr>
          <w:rFonts w:hint="default" w:ascii="Times New Roman" w:hAnsi="Times New Roman" w:cs="Times New Roman"/>
          <w:sz w:val="32"/>
          <w:szCs w:val="32"/>
          <w:lang w:val="en-US" w:eastAsia="zh-CN"/>
        </w:rPr>
      </w:pPr>
    </w:p>
    <w:p w14:paraId="2EEEF00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left"/>
        <w:textAlignment w:val="auto"/>
        <w:rPr>
          <w:rFonts w:hint="default" w:ascii="Times New Roman" w:hAnsi="Times New Roman" w:cs="Times New Roman"/>
          <w:sz w:val="32"/>
          <w:szCs w:val="32"/>
          <w:lang w:val="en-US" w:eastAsia="zh-CN"/>
        </w:rPr>
      </w:pPr>
    </w:p>
    <w:p w14:paraId="06FB877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left"/>
        <w:textAlignment w:val="auto"/>
        <w:rPr>
          <w:rFonts w:hint="default" w:ascii="Times New Roman" w:hAnsi="Times New Roman" w:cs="Times New Roman"/>
          <w:sz w:val="32"/>
          <w:szCs w:val="32"/>
          <w:lang w:val="en-US" w:eastAsia="zh-CN"/>
        </w:rPr>
      </w:pPr>
    </w:p>
    <w:p w14:paraId="6048CD7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left"/>
        <w:textAlignment w:val="auto"/>
        <w:rPr>
          <w:rFonts w:hint="default" w:ascii="Times New Roman" w:hAnsi="Times New Roman" w:cs="Times New Roman"/>
          <w:sz w:val="32"/>
          <w:szCs w:val="32"/>
          <w:lang w:val="en-US" w:eastAsia="zh-CN"/>
        </w:rPr>
      </w:pPr>
    </w:p>
    <w:p w14:paraId="15DC895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0" w:firstLineChars="0"/>
        <w:jc w:val="center"/>
        <w:textAlignment w:val="auto"/>
        <w:rPr>
          <w:rFonts w:hint="default" w:ascii="Times New Roman" w:hAnsi="Times New Roman" w:eastAsia="方正小标宋简体" w:cs="Times New Roman"/>
          <w:sz w:val="44"/>
          <w:szCs w:val="44"/>
          <w:lang w:val="en-US" w:eastAsia="zh-CN"/>
        </w:rPr>
      </w:pPr>
    </w:p>
    <w:p w14:paraId="746EF6B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left"/>
        <w:textAlignment w:val="auto"/>
        <w:rPr>
          <w:rFonts w:hint="default" w:ascii="Times New Roman" w:hAnsi="Times New Roman" w:eastAsia="黑体" w:cs="Times New Roman"/>
          <w:sz w:val="32"/>
          <w:szCs w:val="32"/>
          <w:lang w:val="en-US" w:eastAsia="zh-CN"/>
        </w:rPr>
      </w:pPr>
    </w:p>
    <w:p w14:paraId="6BFEC0B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left"/>
        <w:textAlignment w:val="auto"/>
        <w:rPr>
          <w:rFonts w:hint="default" w:ascii="Times New Roman" w:hAnsi="Times New Roman" w:eastAsia="黑体" w:cs="Times New Roman"/>
          <w:sz w:val="32"/>
          <w:szCs w:val="32"/>
          <w:lang w:val="en-US" w:eastAsia="zh-CN"/>
        </w:rPr>
      </w:pPr>
    </w:p>
    <w:p w14:paraId="4A26A61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left"/>
        <w:textAlignment w:val="auto"/>
        <w:rPr>
          <w:rFonts w:hint="default" w:ascii="Times New Roman" w:hAnsi="Times New Roman" w:eastAsia="黑体" w:cs="Times New Roman"/>
          <w:sz w:val="32"/>
          <w:szCs w:val="32"/>
          <w:lang w:val="en-US" w:eastAsia="zh-CN"/>
        </w:rPr>
      </w:pPr>
    </w:p>
    <w:p w14:paraId="6C07C72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14:paraId="605DD5A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0" w:firstLineChars="0"/>
        <w:jc w:val="both"/>
        <w:textAlignment w:val="auto"/>
        <w:rPr>
          <w:rFonts w:hint="default" w:ascii="Times New Roman" w:hAnsi="Times New Roman" w:eastAsia="方正小标宋简体" w:cs="Times New Roman"/>
          <w:sz w:val="44"/>
          <w:szCs w:val="44"/>
          <w:lang w:val="en-US" w:eastAsia="zh-CN"/>
        </w:rPr>
      </w:pPr>
    </w:p>
    <w:p w14:paraId="4F92CA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县级林草部门支持性意见示例</w:t>
      </w:r>
    </w:p>
    <w:p w14:paraId="6095D10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0" w:firstLineChars="0"/>
        <w:jc w:val="center"/>
        <w:textAlignment w:val="auto"/>
        <w:rPr>
          <w:rFonts w:hint="default" w:ascii="Times New Roman" w:hAnsi="Times New Roman" w:eastAsia="方正小标宋简体" w:cs="Times New Roman"/>
          <w:sz w:val="44"/>
          <w:szCs w:val="44"/>
          <w:lang w:val="en-US" w:eastAsia="zh-CN"/>
        </w:rPr>
      </w:pPr>
    </w:p>
    <w:p w14:paraId="05F3B0C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项目拟选址范围位于XX乡（镇），用地总面积XX亩，项目选址不占用一级保护林地、天然乔木林（竹林）地、年降雨量400毫米以下区域的有林地、一级国家级公益林地和二级国家公益林中的有林地，不在自然保护地内，不在基本草原范围内，符合相关政策，同意项目选址。（风电项目机位坐标见附件）</w:t>
      </w:r>
    </w:p>
    <w:p w14:paraId="6335F66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both"/>
        <w:textAlignment w:val="auto"/>
        <w:rPr>
          <w:rFonts w:hint="default" w:ascii="Times New Roman" w:hAnsi="Times New Roman" w:cs="Times New Roman"/>
          <w:sz w:val="32"/>
          <w:szCs w:val="32"/>
          <w:lang w:val="en-US" w:eastAsia="zh-CN"/>
        </w:rPr>
      </w:pPr>
    </w:p>
    <w:p w14:paraId="468A676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附件：1.XX风电项目机位坐标</w:t>
      </w:r>
    </w:p>
    <w:p w14:paraId="50E3B21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1023" w:leftChars="487" w:firstLine="576" w:firstLineChars="18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2.YY风电项目机位坐标</w:t>
      </w:r>
    </w:p>
    <w:p w14:paraId="561BC408">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82E93"/>
    <w:rsid w:val="3D9671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文本"/>
    <w:basedOn w:val="1"/>
    <w:next w:val="3"/>
    <w:qFormat/>
    <w:uiPriority w:val="0"/>
    <w:pPr>
      <w:spacing w:line="360" w:lineRule="auto"/>
      <w:ind w:firstLine="480"/>
    </w:pPr>
    <w:rPr>
      <w:rFonts w:ascii="Times New Roman" w:hAnsi="Times New Roman" w:eastAsia="宋体" w:cs="Times New Roman"/>
      <w:sz w:val="24"/>
    </w:rPr>
  </w:style>
  <w:style w:type="paragraph" w:styleId="3">
    <w:name w:val="Normal Indent"/>
    <w:basedOn w:val="1"/>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2258</Words>
  <Characters>2367</Characters>
  <Lines>0</Lines>
  <Paragraphs>0</Paragraphs>
  <TotalTime>0</TotalTime>
  <ScaleCrop>false</ScaleCrop>
  <LinksUpToDate>false</LinksUpToDate>
  <CharactersWithSpaces>2385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掠一袭香吻</cp:lastModifiedBy>
  <dcterms:modified xsi:type="dcterms:W3CDTF">2025-10-31T04:55:09Z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eyJoZGlkIjoiOTljNjEwN2VhMzNhYTExODEyYjdhOWY4NTY3MzgxOWMiLCJ1c2VySWQiOiI2NjQ1MDk4ODEifQ==</vt:lpwstr>
  </property>
  <property fmtid="{D5CDD505-2E9C-101B-9397-08002B2CF9AE}" pid="4" name="ICV">
    <vt:lpwstr>2ED9F3711ECF419F9D064A757F61AAEE_12</vt:lpwstr>
  </property>
</Properties>
</file>