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85" w:rsidRDefault="004D0485" w:rsidP="004D0485">
      <w:pPr>
        <w:jc w:val="left"/>
        <w:rPr>
          <w:rFonts w:eastAsia="黑体"/>
          <w:szCs w:val="32"/>
        </w:rPr>
      </w:pPr>
      <w:r>
        <w:rPr>
          <w:rFonts w:eastAsia="黑体"/>
          <w:szCs w:val="32"/>
        </w:rPr>
        <w:t>附件</w:t>
      </w:r>
      <w:r>
        <w:rPr>
          <w:rFonts w:eastAsia="黑体" w:hint="eastAsia"/>
          <w:szCs w:val="32"/>
        </w:rPr>
        <w:t>2</w:t>
      </w:r>
    </w:p>
    <w:p w:rsidR="004D0485" w:rsidRDefault="004D0485" w:rsidP="004D0485">
      <w:pPr>
        <w:spacing w:line="560" w:lineRule="exact"/>
        <w:jc w:val="center"/>
        <w:outlineLvl w:val="0"/>
        <w:rPr>
          <w:rFonts w:eastAsia="方正小标宋_GBK"/>
          <w:sz w:val="44"/>
          <w:szCs w:val="44"/>
        </w:rPr>
      </w:pPr>
    </w:p>
    <w:p w:rsidR="004D0485" w:rsidRDefault="004D0485" w:rsidP="004D0485">
      <w:pPr>
        <w:spacing w:line="560" w:lineRule="exact"/>
        <w:jc w:val="center"/>
        <w:outlineLvl w:val="0"/>
        <w:rPr>
          <w:rFonts w:eastAsia="方正小标宋_GBK"/>
          <w:sz w:val="44"/>
          <w:szCs w:val="44"/>
        </w:rPr>
      </w:pPr>
      <w:r>
        <w:rPr>
          <w:rFonts w:eastAsia="方正小标宋_GBK"/>
          <w:sz w:val="44"/>
          <w:szCs w:val="44"/>
        </w:rPr>
        <w:t>四川省新能源项目机制电量结算细则</w:t>
      </w:r>
    </w:p>
    <w:p w:rsidR="004D0485" w:rsidRDefault="004D0485" w:rsidP="004D0485">
      <w:pPr>
        <w:spacing w:line="560" w:lineRule="exact"/>
        <w:jc w:val="left"/>
        <w:rPr>
          <w:rFonts w:eastAsia="方正仿宋_GBK"/>
          <w:sz w:val="44"/>
          <w:szCs w:val="44"/>
        </w:rPr>
      </w:pPr>
    </w:p>
    <w:p w:rsidR="004D0485" w:rsidRDefault="004D0485" w:rsidP="004D0485">
      <w:pPr>
        <w:tabs>
          <w:tab w:val="left" w:pos="0"/>
        </w:tabs>
        <w:spacing w:line="560" w:lineRule="exact"/>
        <w:ind w:firstLineChars="200" w:firstLine="640"/>
        <w:rPr>
          <w:szCs w:val="32"/>
        </w:rPr>
      </w:pPr>
      <w:r>
        <w:rPr>
          <w:szCs w:val="32"/>
        </w:rPr>
        <w:t>为规范四川省内新能源项目机制电量结算工作，确保结算公平、公正、高效，制定本细则。</w:t>
      </w:r>
    </w:p>
    <w:p w:rsidR="004D0485" w:rsidRDefault="004D0485" w:rsidP="004D0485">
      <w:pPr>
        <w:tabs>
          <w:tab w:val="left" w:pos="0"/>
        </w:tabs>
        <w:spacing w:line="560" w:lineRule="exact"/>
        <w:ind w:firstLineChars="200" w:firstLine="640"/>
        <w:rPr>
          <w:szCs w:val="32"/>
        </w:rPr>
      </w:pPr>
    </w:p>
    <w:p w:rsidR="004D0485" w:rsidRDefault="004D0485" w:rsidP="004D0485">
      <w:pPr>
        <w:numPr>
          <w:ilvl w:val="0"/>
          <w:numId w:val="1"/>
        </w:numPr>
        <w:tabs>
          <w:tab w:val="left" w:pos="0"/>
        </w:tabs>
        <w:spacing w:line="580" w:lineRule="exact"/>
        <w:jc w:val="center"/>
        <w:outlineLvl w:val="0"/>
        <w:rPr>
          <w:rFonts w:eastAsia="黑体"/>
          <w:szCs w:val="32"/>
          <w:shd w:val="clear" w:color="auto" w:fill="FFFFFF"/>
        </w:rPr>
      </w:pPr>
      <w:r>
        <w:rPr>
          <w:rFonts w:eastAsia="黑体"/>
          <w:szCs w:val="32"/>
          <w:shd w:val="clear" w:color="auto" w:fill="FFFFFF"/>
        </w:rPr>
        <w:t>机制信息管理</w:t>
      </w:r>
    </w:p>
    <w:p w:rsidR="004D0485" w:rsidRDefault="004D0485" w:rsidP="004D0485">
      <w:pPr>
        <w:numPr>
          <w:ilvl w:val="0"/>
          <w:numId w:val="2"/>
        </w:numPr>
        <w:spacing w:line="560" w:lineRule="exact"/>
        <w:ind w:firstLineChars="200" w:firstLine="640"/>
        <w:jc w:val="left"/>
        <w:outlineLvl w:val="1"/>
        <w:rPr>
          <w:rFonts w:eastAsia="楷体_GB2312"/>
          <w:b/>
          <w:bCs/>
          <w:szCs w:val="32"/>
        </w:rPr>
      </w:pPr>
      <w:r>
        <w:rPr>
          <w:rFonts w:eastAsia="楷体_GB2312"/>
          <w:b/>
          <w:bCs/>
          <w:szCs w:val="32"/>
        </w:rPr>
        <w:t xml:space="preserve"> </w:t>
      </w:r>
      <w:r>
        <w:rPr>
          <w:rFonts w:eastAsia="楷体_GB2312"/>
          <w:b/>
          <w:bCs/>
          <w:szCs w:val="32"/>
        </w:rPr>
        <w:t>档案信息完善</w:t>
      </w:r>
    </w:p>
    <w:p w:rsidR="004D0485" w:rsidRDefault="004D0485" w:rsidP="004D0485">
      <w:pPr>
        <w:tabs>
          <w:tab w:val="left" w:pos="0"/>
        </w:tabs>
        <w:spacing w:line="560" w:lineRule="exact"/>
        <w:ind w:firstLineChars="200" w:firstLine="640"/>
        <w:rPr>
          <w:szCs w:val="32"/>
        </w:rPr>
      </w:pPr>
      <w:r>
        <w:rPr>
          <w:szCs w:val="32"/>
        </w:rPr>
        <w:t>电网企业应加强新能源项目档案管理，及时建立完善存量和增量集中式新能源项目、分布式光伏项目、分散式风电项目档案，新能源项目应积极配合。</w:t>
      </w:r>
    </w:p>
    <w:p w:rsidR="004D0485" w:rsidRDefault="004D0485" w:rsidP="004D0485">
      <w:pPr>
        <w:tabs>
          <w:tab w:val="left" w:pos="0"/>
        </w:tabs>
        <w:spacing w:line="560" w:lineRule="exact"/>
        <w:ind w:left="40" w:firstLineChars="200" w:firstLine="640"/>
        <w:rPr>
          <w:szCs w:val="32"/>
        </w:rPr>
      </w:pPr>
      <w:r>
        <w:rPr>
          <w:szCs w:val="32"/>
        </w:rPr>
        <w:t>（一）完善项目基础档案，建立结算发电户与新能源项目核准（备案）信息的映射关系。</w:t>
      </w:r>
    </w:p>
    <w:p w:rsidR="004D0485" w:rsidRDefault="004D0485" w:rsidP="004D0485">
      <w:pPr>
        <w:tabs>
          <w:tab w:val="left" w:pos="0"/>
        </w:tabs>
        <w:spacing w:line="560" w:lineRule="exact"/>
        <w:ind w:firstLineChars="200" w:firstLine="640"/>
        <w:rPr>
          <w:szCs w:val="32"/>
        </w:rPr>
      </w:pPr>
      <w:r>
        <w:rPr>
          <w:szCs w:val="32"/>
        </w:rPr>
        <w:t>（二）将新能源项目纳入可持续发展价格结算机制的电量、电价、执行期限等相关信息（以下简称为</w:t>
      </w:r>
      <w:r>
        <w:rPr>
          <w:szCs w:val="32"/>
        </w:rPr>
        <w:t>“</w:t>
      </w:r>
      <w:r>
        <w:rPr>
          <w:szCs w:val="32"/>
        </w:rPr>
        <w:t>机制信息</w:t>
      </w:r>
      <w:r>
        <w:rPr>
          <w:szCs w:val="32"/>
        </w:rPr>
        <w:t>”</w:t>
      </w:r>
      <w:r>
        <w:rPr>
          <w:szCs w:val="32"/>
        </w:rPr>
        <w:t>）纳入项目档案管理，机制信息具体包括发电类别（集中式、分布式、分散式等）、项目投运类别（存量、增量）、机制电量上限规模、机制电量、机制电价、执行年限、执行开始时间类别（申报投产时间、竞价入选时间、实际投产时间）、执行终止时间类别（自愿退出、到期退出）、申报投产时间、竞价入选时间、实际投产时间、自愿退出时间、到期退出时间等。</w:t>
      </w:r>
    </w:p>
    <w:p w:rsidR="004D0485" w:rsidRDefault="004D0485" w:rsidP="004D0485">
      <w:pPr>
        <w:tabs>
          <w:tab w:val="left" w:pos="0"/>
        </w:tabs>
        <w:spacing w:line="560" w:lineRule="exact"/>
        <w:ind w:firstLineChars="200" w:firstLine="640"/>
        <w:rPr>
          <w:szCs w:val="32"/>
        </w:rPr>
      </w:pPr>
      <w:r>
        <w:rPr>
          <w:szCs w:val="32"/>
        </w:rPr>
        <w:lastRenderedPageBreak/>
        <w:t>（三）根据机制执行情况建立或更新执行差价结算的新能源项目台账，确保执行差价结算的新能源项目档案准确。</w:t>
      </w:r>
    </w:p>
    <w:p w:rsidR="004D0485" w:rsidRDefault="004D0485" w:rsidP="004D0485">
      <w:pPr>
        <w:numPr>
          <w:ilvl w:val="0"/>
          <w:numId w:val="2"/>
        </w:numPr>
        <w:spacing w:line="560" w:lineRule="exact"/>
        <w:ind w:firstLineChars="200" w:firstLine="640"/>
        <w:outlineLvl w:val="1"/>
        <w:rPr>
          <w:rFonts w:eastAsia="楷体_GB2312"/>
          <w:b/>
          <w:bCs/>
          <w:szCs w:val="32"/>
        </w:rPr>
      </w:pPr>
      <w:r>
        <w:rPr>
          <w:rFonts w:eastAsia="楷体_GB2312"/>
          <w:b/>
          <w:bCs/>
          <w:szCs w:val="32"/>
        </w:rPr>
        <w:t xml:space="preserve"> </w:t>
      </w:r>
      <w:r>
        <w:rPr>
          <w:rFonts w:eastAsia="楷体_GB2312"/>
          <w:b/>
          <w:bCs/>
          <w:szCs w:val="32"/>
        </w:rPr>
        <w:t>存量项目执行期限</w:t>
      </w:r>
    </w:p>
    <w:p w:rsidR="004D0485" w:rsidRDefault="004D0485" w:rsidP="004D0485">
      <w:pPr>
        <w:tabs>
          <w:tab w:val="left" w:pos="0"/>
        </w:tabs>
        <w:spacing w:line="560" w:lineRule="exact"/>
        <w:ind w:firstLineChars="200" w:firstLine="640"/>
        <w:rPr>
          <w:szCs w:val="32"/>
        </w:rPr>
      </w:pPr>
      <w:r>
        <w:rPr>
          <w:szCs w:val="32"/>
        </w:rPr>
        <w:t>存量新能源项目机制电量和电价自《四川省深化新能源上网电价市场化改革实施方案》印发次月起执行，截止日期按照剩余全生命周期合理利用小时数对应日期和投产满</w:t>
      </w:r>
      <w:r>
        <w:rPr>
          <w:szCs w:val="32"/>
        </w:rPr>
        <w:t>20</w:t>
      </w:r>
      <w:r>
        <w:rPr>
          <w:szCs w:val="32"/>
        </w:rPr>
        <w:t>年对应日期的较早者确定。甘孜州</w:t>
      </w:r>
      <w:r>
        <w:rPr>
          <w:szCs w:val="32"/>
        </w:rPr>
        <w:t>2020</w:t>
      </w:r>
      <w:r>
        <w:rPr>
          <w:szCs w:val="32"/>
        </w:rPr>
        <w:t>年南部光伏基地正斗一期竞争配置项目机制执行截止日期按照竞争性配置相关政策确定。</w:t>
      </w:r>
    </w:p>
    <w:p w:rsidR="004D0485" w:rsidRDefault="004D0485" w:rsidP="004D0485">
      <w:pPr>
        <w:numPr>
          <w:ilvl w:val="0"/>
          <w:numId w:val="2"/>
        </w:numPr>
        <w:spacing w:line="560" w:lineRule="exact"/>
        <w:ind w:firstLineChars="200" w:firstLine="640"/>
        <w:jc w:val="left"/>
        <w:outlineLvl w:val="1"/>
        <w:rPr>
          <w:rFonts w:eastAsia="楷体_GB2312"/>
          <w:b/>
          <w:bCs/>
          <w:szCs w:val="32"/>
        </w:rPr>
      </w:pPr>
      <w:r>
        <w:rPr>
          <w:rFonts w:eastAsia="楷体_GB2312"/>
          <w:b/>
          <w:bCs/>
          <w:szCs w:val="32"/>
        </w:rPr>
        <w:t xml:space="preserve"> </w:t>
      </w:r>
      <w:r>
        <w:rPr>
          <w:rFonts w:eastAsia="楷体_GB2312"/>
          <w:b/>
          <w:bCs/>
          <w:szCs w:val="32"/>
        </w:rPr>
        <w:t>增量项目执行期限</w:t>
      </w:r>
    </w:p>
    <w:p w:rsidR="004D0485" w:rsidRDefault="004D0485" w:rsidP="004D0485">
      <w:pPr>
        <w:tabs>
          <w:tab w:val="left" w:pos="0"/>
        </w:tabs>
        <w:spacing w:line="560" w:lineRule="exact"/>
        <w:ind w:firstLineChars="200" w:firstLine="640"/>
        <w:rPr>
          <w:sz w:val="21"/>
          <w:szCs w:val="22"/>
        </w:rPr>
      </w:pPr>
      <w:r>
        <w:rPr>
          <w:szCs w:val="32"/>
        </w:rPr>
        <w:t>增量新能源项目机制电量和电价自省发展改革委、省能源局公布竞价结果次月起执行，其中未投产项目自项目申报的投产时间次月起执行，机制执行期限按照同类项目回收初始投资的平均期限</w:t>
      </w:r>
      <w:r>
        <w:rPr>
          <w:szCs w:val="32"/>
        </w:rPr>
        <w:t>12</w:t>
      </w:r>
      <w:r>
        <w:rPr>
          <w:szCs w:val="32"/>
        </w:rPr>
        <w:t>年确定。</w:t>
      </w:r>
    </w:p>
    <w:p w:rsidR="004D0485" w:rsidRDefault="004D0485" w:rsidP="004D0485">
      <w:pPr>
        <w:tabs>
          <w:tab w:val="left" w:pos="0"/>
        </w:tabs>
        <w:spacing w:line="560" w:lineRule="exact"/>
        <w:ind w:firstLineChars="200" w:firstLine="640"/>
        <w:rPr>
          <w:sz w:val="21"/>
          <w:szCs w:val="22"/>
        </w:rPr>
      </w:pPr>
      <w:r>
        <w:rPr>
          <w:szCs w:val="32"/>
        </w:rPr>
        <w:t>项目实际投产时间较竞价申报投产时间延迟不超过</w:t>
      </w:r>
      <w:r>
        <w:rPr>
          <w:szCs w:val="32"/>
        </w:rPr>
        <w:t>6</w:t>
      </w:r>
      <w:r>
        <w:rPr>
          <w:szCs w:val="32"/>
        </w:rPr>
        <w:t>个月的，实际投产日期当月及以前的机制电量自动失效、不滚动纳入后续月份，延迟超过</w:t>
      </w:r>
      <w:r>
        <w:rPr>
          <w:szCs w:val="32"/>
        </w:rPr>
        <w:t>6</w:t>
      </w:r>
      <w:r>
        <w:rPr>
          <w:szCs w:val="32"/>
        </w:rPr>
        <w:t>个月的，该项目当次竞价入选结果作废。</w:t>
      </w:r>
    </w:p>
    <w:p w:rsidR="004D0485" w:rsidRDefault="004D0485" w:rsidP="004D0485">
      <w:pPr>
        <w:numPr>
          <w:ilvl w:val="0"/>
          <w:numId w:val="2"/>
        </w:numPr>
        <w:spacing w:line="560" w:lineRule="exact"/>
        <w:ind w:firstLineChars="200" w:firstLine="640"/>
        <w:jc w:val="left"/>
        <w:outlineLvl w:val="1"/>
        <w:rPr>
          <w:rFonts w:eastAsia="楷体_GB2312"/>
          <w:b/>
          <w:bCs/>
          <w:szCs w:val="32"/>
        </w:rPr>
      </w:pPr>
      <w:r>
        <w:rPr>
          <w:rFonts w:eastAsia="楷体_GB2312"/>
          <w:b/>
          <w:bCs/>
          <w:szCs w:val="32"/>
        </w:rPr>
        <w:t xml:space="preserve"> </w:t>
      </w:r>
      <w:r>
        <w:rPr>
          <w:rFonts w:eastAsia="楷体_GB2312"/>
          <w:b/>
          <w:bCs/>
          <w:szCs w:val="32"/>
        </w:rPr>
        <w:t>机制信息变更</w:t>
      </w:r>
    </w:p>
    <w:p w:rsidR="004D0485" w:rsidRDefault="004D0485" w:rsidP="004D0485">
      <w:pPr>
        <w:tabs>
          <w:tab w:val="left" w:pos="0"/>
        </w:tabs>
        <w:spacing w:line="560" w:lineRule="exact"/>
        <w:ind w:firstLineChars="200" w:firstLine="640"/>
        <w:rPr>
          <w:szCs w:val="32"/>
        </w:rPr>
      </w:pPr>
      <w:r>
        <w:rPr>
          <w:szCs w:val="32"/>
        </w:rPr>
        <w:t>新能源项目因自愿退出、政策调整等原因机制电量、电价发生变更的，电网企业应在收到有关变更事项后，及时更新机制信息，确保档案准确性。</w:t>
      </w:r>
    </w:p>
    <w:p w:rsidR="004D0485" w:rsidRDefault="004D0485" w:rsidP="004D0485">
      <w:pPr>
        <w:tabs>
          <w:tab w:val="left" w:pos="0"/>
        </w:tabs>
        <w:spacing w:line="560" w:lineRule="exact"/>
        <w:ind w:firstLineChars="200" w:firstLine="640"/>
        <w:rPr>
          <w:szCs w:val="32"/>
        </w:rPr>
      </w:pPr>
    </w:p>
    <w:p w:rsidR="004D0485" w:rsidRDefault="004D0485" w:rsidP="004D0485">
      <w:pPr>
        <w:tabs>
          <w:tab w:val="left" w:pos="0"/>
        </w:tabs>
        <w:spacing w:line="560" w:lineRule="exact"/>
        <w:ind w:firstLineChars="200" w:firstLine="640"/>
        <w:rPr>
          <w:szCs w:val="32"/>
        </w:rPr>
      </w:pPr>
    </w:p>
    <w:p w:rsidR="004D0485" w:rsidRDefault="004D0485" w:rsidP="004D0485">
      <w:pPr>
        <w:numPr>
          <w:ilvl w:val="0"/>
          <w:numId w:val="1"/>
        </w:numPr>
        <w:tabs>
          <w:tab w:val="left" w:pos="0"/>
        </w:tabs>
        <w:spacing w:line="580" w:lineRule="exact"/>
        <w:jc w:val="center"/>
        <w:outlineLvl w:val="0"/>
        <w:rPr>
          <w:rFonts w:eastAsia="黑体"/>
          <w:szCs w:val="32"/>
          <w:shd w:val="clear" w:color="auto" w:fill="FFFFFF"/>
        </w:rPr>
      </w:pPr>
      <w:r>
        <w:rPr>
          <w:rFonts w:eastAsia="黑体"/>
          <w:szCs w:val="32"/>
          <w:shd w:val="clear" w:color="auto" w:fill="FFFFFF"/>
        </w:rPr>
        <w:lastRenderedPageBreak/>
        <w:t>协议签订</w:t>
      </w:r>
    </w:p>
    <w:p w:rsidR="004D0485" w:rsidRDefault="004D0485" w:rsidP="004D0485">
      <w:pPr>
        <w:numPr>
          <w:ilvl w:val="0"/>
          <w:numId w:val="2"/>
        </w:numPr>
        <w:spacing w:line="560" w:lineRule="exact"/>
        <w:ind w:firstLineChars="200" w:firstLine="640"/>
        <w:jc w:val="left"/>
        <w:outlineLvl w:val="1"/>
        <w:rPr>
          <w:rFonts w:eastAsia="楷体_GB2312"/>
          <w:b/>
          <w:bCs/>
          <w:szCs w:val="32"/>
        </w:rPr>
      </w:pPr>
      <w:r>
        <w:rPr>
          <w:rFonts w:eastAsia="楷体_GB2312"/>
          <w:b/>
          <w:bCs/>
          <w:szCs w:val="32"/>
        </w:rPr>
        <w:t xml:space="preserve"> </w:t>
      </w:r>
      <w:r>
        <w:rPr>
          <w:rFonts w:eastAsia="楷体_GB2312"/>
          <w:b/>
          <w:bCs/>
          <w:szCs w:val="32"/>
        </w:rPr>
        <w:t>协议签订规范</w:t>
      </w:r>
    </w:p>
    <w:p w:rsidR="004D0485" w:rsidRDefault="004D0485" w:rsidP="004D0485">
      <w:pPr>
        <w:tabs>
          <w:tab w:val="left" w:pos="0"/>
        </w:tabs>
        <w:spacing w:line="560" w:lineRule="exact"/>
        <w:ind w:firstLineChars="200" w:firstLine="640"/>
        <w:rPr>
          <w:szCs w:val="32"/>
        </w:rPr>
      </w:pPr>
      <w:r>
        <w:rPr>
          <w:szCs w:val="32"/>
        </w:rPr>
        <w:t>《四川省深化新能源上网电价市场化改革实施方案》印发后</w:t>
      </w:r>
      <w:r>
        <w:rPr>
          <w:szCs w:val="32"/>
        </w:rPr>
        <w:t>2</w:t>
      </w:r>
      <w:r>
        <w:rPr>
          <w:szCs w:val="32"/>
        </w:rPr>
        <w:t>个月内，存量新能源项目与电网企业完成相关差价结算协议（合同）签订。竞价结果公布后</w:t>
      </w:r>
      <w:r>
        <w:rPr>
          <w:szCs w:val="32"/>
        </w:rPr>
        <w:t>2</w:t>
      </w:r>
      <w:r>
        <w:rPr>
          <w:szCs w:val="32"/>
        </w:rPr>
        <w:t>个月内，入选项目与电网企业完成相关差价结算协议（合同）签订。相关差价结算协议（合同）中需约定机制电量差价结算等相关事宜。自差价结算协议（合同）签订次月起开展差价费用结算，首月结算费用包括新能源项目机制电量执行起始月开始的差价费用。差价结算协议（合同）签订前，仅结算市场交易电费。</w:t>
      </w:r>
    </w:p>
    <w:p w:rsidR="004D0485" w:rsidRDefault="004D0485" w:rsidP="004D0485">
      <w:pPr>
        <w:numPr>
          <w:ilvl w:val="0"/>
          <w:numId w:val="2"/>
        </w:numPr>
        <w:spacing w:line="560" w:lineRule="exact"/>
        <w:ind w:firstLineChars="200" w:firstLine="640"/>
        <w:outlineLvl w:val="1"/>
        <w:rPr>
          <w:rFonts w:eastAsia="楷体_GB2312"/>
          <w:b/>
          <w:bCs/>
          <w:szCs w:val="32"/>
        </w:rPr>
      </w:pPr>
      <w:r>
        <w:rPr>
          <w:rFonts w:eastAsia="楷体_GB2312"/>
          <w:b/>
          <w:bCs/>
          <w:szCs w:val="32"/>
        </w:rPr>
        <w:t xml:space="preserve"> </w:t>
      </w:r>
      <w:r>
        <w:rPr>
          <w:rFonts w:eastAsia="楷体_GB2312"/>
          <w:b/>
          <w:bCs/>
          <w:szCs w:val="32"/>
        </w:rPr>
        <w:t>协议变更</w:t>
      </w:r>
    </w:p>
    <w:p w:rsidR="004D0485" w:rsidRDefault="004D0485" w:rsidP="004D0485">
      <w:pPr>
        <w:tabs>
          <w:tab w:val="left" w:pos="0"/>
        </w:tabs>
        <w:spacing w:line="560" w:lineRule="exact"/>
        <w:ind w:firstLineChars="200" w:firstLine="640"/>
        <w:rPr>
          <w:szCs w:val="32"/>
        </w:rPr>
      </w:pPr>
      <w:r>
        <w:rPr>
          <w:szCs w:val="32"/>
        </w:rPr>
        <w:t>新能源项目发生名称变更、法人变更等应及时重新签订差价结算协议（合同）。新能源项目过户承接原户机制电量、机制电价、执行期限、实际已累计结算机制电量、履约考核责任等。</w:t>
      </w:r>
    </w:p>
    <w:p w:rsidR="004D0485" w:rsidRDefault="004D0485" w:rsidP="004D0485">
      <w:pPr>
        <w:numPr>
          <w:ilvl w:val="0"/>
          <w:numId w:val="2"/>
        </w:numPr>
        <w:spacing w:line="560" w:lineRule="exact"/>
        <w:ind w:firstLineChars="200" w:firstLine="640"/>
        <w:jc w:val="left"/>
        <w:outlineLvl w:val="1"/>
        <w:rPr>
          <w:rFonts w:eastAsia="楷体_GB2312"/>
          <w:b/>
          <w:bCs/>
          <w:szCs w:val="32"/>
        </w:rPr>
      </w:pPr>
      <w:r>
        <w:rPr>
          <w:rFonts w:eastAsia="楷体_GB2312"/>
          <w:b/>
          <w:bCs/>
          <w:szCs w:val="32"/>
        </w:rPr>
        <w:t xml:space="preserve"> </w:t>
      </w:r>
      <w:r>
        <w:rPr>
          <w:rFonts w:eastAsia="楷体_GB2312"/>
          <w:b/>
          <w:bCs/>
          <w:szCs w:val="32"/>
        </w:rPr>
        <w:t>机制电量变更</w:t>
      </w:r>
    </w:p>
    <w:p w:rsidR="004D0485" w:rsidRDefault="004D0485" w:rsidP="004D0485">
      <w:pPr>
        <w:tabs>
          <w:tab w:val="left" w:pos="0"/>
        </w:tabs>
        <w:spacing w:line="560" w:lineRule="exact"/>
        <w:ind w:firstLineChars="200" w:firstLine="640"/>
        <w:rPr>
          <w:szCs w:val="32"/>
        </w:rPr>
      </w:pPr>
      <w:r>
        <w:rPr>
          <w:szCs w:val="32"/>
        </w:rPr>
        <w:t>每年</w:t>
      </w:r>
      <w:r>
        <w:rPr>
          <w:szCs w:val="32"/>
        </w:rPr>
        <w:t>11</w:t>
      </w:r>
      <w:r>
        <w:rPr>
          <w:szCs w:val="32"/>
        </w:rPr>
        <w:t>月底前，新能源项目（不含甘孜州</w:t>
      </w:r>
      <w:r>
        <w:rPr>
          <w:szCs w:val="32"/>
        </w:rPr>
        <w:t>2020</w:t>
      </w:r>
      <w:r>
        <w:rPr>
          <w:szCs w:val="32"/>
        </w:rPr>
        <w:t>年南部光伏基地正斗一期竞争配置项目、存量扶贫光伏项目、存量分布式光伏项目、存量分散式风电项目）可向电网企业申请变更次年机制电量，重新签订相关差价结算协议（合同）。变更后的机制电量不得大于原签订差价结算协议（合同）的机制电量。自愿退出的新能源项目，应提前</w:t>
      </w:r>
      <w:r>
        <w:rPr>
          <w:szCs w:val="32"/>
        </w:rPr>
        <w:t>15</w:t>
      </w:r>
      <w:r>
        <w:rPr>
          <w:szCs w:val="32"/>
        </w:rPr>
        <w:t>个工作日向所在电网企业申请，申请退出后次月起不再执行机制电量、电价相关政策。新能源项目机制</w:t>
      </w:r>
      <w:r>
        <w:rPr>
          <w:szCs w:val="32"/>
        </w:rPr>
        <w:lastRenderedPageBreak/>
        <w:t>执行到期，或者在期限内自愿退出的，均不再纳入机制执行范围。</w:t>
      </w:r>
    </w:p>
    <w:p w:rsidR="004D0485" w:rsidRDefault="004D0485" w:rsidP="004D0485">
      <w:pPr>
        <w:tabs>
          <w:tab w:val="left" w:pos="0"/>
        </w:tabs>
        <w:spacing w:line="560" w:lineRule="exact"/>
        <w:ind w:firstLineChars="200" w:firstLine="640"/>
        <w:rPr>
          <w:szCs w:val="32"/>
        </w:rPr>
      </w:pPr>
    </w:p>
    <w:p w:rsidR="004D0485" w:rsidRDefault="004D0485" w:rsidP="004D0485">
      <w:pPr>
        <w:numPr>
          <w:ilvl w:val="0"/>
          <w:numId w:val="1"/>
        </w:numPr>
        <w:tabs>
          <w:tab w:val="left" w:pos="0"/>
        </w:tabs>
        <w:spacing w:line="580" w:lineRule="exact"/>
        <w:jc w:val="center"/>
        <w:outlineLvl w:val="0"/>
        <w:rPr>
          <w:rFonts w:eastAsia="黑体"/>
          <w:szCs w:val="32"/>
          <w:shd w:val="clear" w:color="auto" w:fill="FFFFFF"/>
        </w:rPr>
      </w:pPr>
      <w:r>
        <w:rPr>
          <w:rFonts w:eastAsia="黑体"/>
          <w:szCs w:val="32"/>
          <w:shd w:val="clear" w:color="auto" w:fill="FFFFFF"/>
        </w:rPr>
        <w:t>计量结算</w:t>
      </w:r>
    </w:p>
    <w:p w:rsidR="004D0485" w:rsidRDefault="004D0485" w:rsidP="004D0485">
      <w:pPr>
        <w:numPr>
          <w:ilvl w:val="0"/>
          <w:numId w:val="2"/>
        </w:numPr>
        <w:spacing w:line="560" w:lineRule="exact"/>
        <w:ind w:firstLineChars="200" w:firstLine="640"/>
        <w:jc w:val="left"/>
        <w:outlineLvl w:val="1"/>
        <w:rPr>
          <w:rFonts w:eastAsia="楷体_GB2312"/>
          <w:b/>
          <w:bCs/>
          <w:szCs w:val="32"/>
        </w:rPr>
      </w:pPr>
      <w:r>
        <w:rPr>
          <w:rFonts w:eastAsia="楷体_GB2312"/>
          <w:b/>
          <w:bCs/>
          <w:szCs w:val="32"/>
        </w:rPr>
        <w:t xml:space="preserve"> </w:t>
      </w:r>
      <w:r>
        <w:rPr>
          <w:rFonts w:eastAsia="楷体_GB2312"/>
          <w:b/>
          <w:bCs/>
          <w:szCs w:val="32"/>
        </w:rPr>
        <w:t>计量管理</w:t>
      </w:r>
    </w:p>
    <w:p w:rsidR="004D0485" w:rsidRDefault="004D0485" w:rsidP="004D0485">
      <w:pPr>
        <w:tabs>
          <w:tab w:val="left" w:pos="0"/>
        </w:tabs>
        <w:spacing w:line="560" w:lineRule="exact"/>
        <w:ind w:firstLineChars="200" w:firstLine="640"/>
        <w:rPr>
          <w:szCs w:val="32"/>
        </w:rPr>
      </w:pPr>
      <w:r>
        <w:rPr>
          <w:szCs w:val="32"/>
        </w:rPr>
        <w:t>电网企业应当根据新能源项目机制电量结算要求的最小结算单元，安装符合技术规范的计量装置；计量装置原则上安装在产权分界点，产权分界点无法安装计量装置的，考虑相应的变（线）损。多个新能源项目共用计量点且无法拆分，按照额定容量比例计算各新能源项目的上网电量。</w:t>
      </w:r>
    </w:p>
    <w:p w:rsidR="004D0485" w:rsidRDefault="004D0485" w:rsidP="004D0485">
      <w:pPr>
        <w:numPr>
          <w:ilvl w:val="0"/>
          <w:numId w:val="2"/>
        </w:numPr>
        <w:spacing w:line="560" w:lineRule="exact"/>
        <w:ind w:firstLineChars="200" w:firstLine="640"/>
        <w:jc w:val="left"/>
        <w:outlineLvl w:val="1"/>
        <w:rPr>
          <w:rFonts w:eastAsia="楷体_GB2312"/>
          <w:b/>
          <w:bCs/>
          <w:szCs w:val="32"/>
        </w:rPr>
      </w:pPr>
      <w:r>
        <w:rPr>
          <w:rFonts w:eastAsia="楷体_GB2312"/>
          <w:b/>
          <w:bCs/>
          <w:szCs w:val="32"/>
        </w:rPr>
        <w:t xml:space="preserve"> </w:t>
      </w:r>
      <w:r>
        <w:rPr>
          <w:rFonts w:eastAsia="楷体_GB2312"/>
          <w:b/>
          <w:bCs/>
          <w:szCs w:val="32"/>
        </w:rPr>
        <w:t>结算周期</w:t>
      </w:r>
    </w:p>
    <w:p w:rsidR="004D0485" w:rsidRDefault="004D0485" w:rsidP="004D0485">
      <w:pPr>
        <w:tabs>
          <w:tab w:val="left" w:pos="0"/>
        </w:tabs>
        <w:spacing w:line="560" w:lineRule="exact"/>
        <w:ind w:firstLineChars="200" w:firstLine="640"/>
        <w:rPr>
          <w:szCs w:val="32"/>
        </w:rPr>
      </w:pPr>
      <w:r>
        <w:rPr>
          <w:szCs w:val="32"/>
        </w:rPr>
        <w:t>新能源项目的计量周期和抄表时间应当保证最小结算周期的结算需要，保障计量数据准确、完整。其中，机制电量结算原则上以每个自然月为结算周期。</w:t>
      </w:r>
    </w:p>
    <w:p w:rsidR="004D0485" w:rsidRDefault="004D0485" w:rsidP="004D0485">
      <w:pPr>
        <w:numPr>
          <w:ilvl w:val="0"/>
          <w:numId w:val="2"/>
        </w:numPr>
        <w:spacing w:line="560" w:lineRule="exact"/>
        <w:ind w:firstLineChars="200" w:firstLine="640"/>
        <w:jc w:val="left"/>
        <w:outlineLvl w:val="1"/>
        <w:rPr>
          <w:rFonts w:eastAsia="楷体_GB2312"/>
          <w:b/>
          <w:bCs/>
          <w:szCs w:val="32"/>
        </w:rPr>
      </w:pPr>
      <w:r>
        <w:rPr>
          <w:rFonts w:eastAsia="楷体_GB2312"/>
          <w:b/>
          <w:bCs/>
          <w:szCs w:val="32"/>
        </w:rPr>
        <w:t xml:space="preserve"> </w:t>
      </w:r>
      <w:r>
        <w:rPr>
          <w:rFonts w:eastAsia="楷体_GB2312"/>
          <w:b/>
          <w:bCs/>
          <w:szCs w:val="32"/>
        </w:rPr>
        <w:t>电费结算流程</w:t>
      </w:r>
    </w:p>
    <w:p w:rsidR="004D0485" w:rsidRDefault="004D0485" w:rsidP="004D0485">
      <w:pPr>
        <w:tabs>
          <w:tab w:val="left" w:pos="0"/>
        </w:tabs>
        <w:spacing w:line="560" w:lineRule="exact"/>
        <w:ind w:firstLineChars="200" w:firstLine="640"/>
        <w:rPr>
          <w:szCs w:val="32"/>
        </w:rPr>
      </w:pPr>
      <w:r>
        <w:rPr>
          <w:szCs w:val="32"/>
        </w:rPr>
        <w:t>新能源项目的电能量电费由市场化电费和机制电量差价结算电费组成，按如下流程开展电费结算：</w:t>
      </w:r>
    </w:p>
    <w:p w:rsidR="004D0485" w:rsidRDefault="004D0485" w:rsidP="004D0485">
      <w:pPr>
        <w:numPr>
          <w:ilvl w:val="0"/>
          <w:numId w:val="3"/>
        </w:numPr>
        <w:tabs>
          <w:tab w:val="left" w:pos="0"/>
        </w:tabs>
        <w:spacing w:line="560" w:lineRule="exact"/>
        <w:ind w:firstLineChars="200" w:firstLine="640"/>
        <w:rPr>
          <w:szCs w:val="32"/>
        </w:rPr>
      </w:pPr>
      <w:r>
        <w:rPr>
          <w:szCs w:val="32"/>
        </w:rPr>
        <w:t>交易名单传递。每月</w:t>
      </w:r>
      <w:r>
        <w:rPr>
          <w:szCs w:val="32"/>
        </w:rPr>
        <w:t>15</w:t>
      </w:r>
      <w:r>
        <w:rPr>
          <w:szCs w:val="32"/>
        </w:rPr>
        <w:t>日前，四川电力交易中心将次月新能源直接参与市场交易或聚合参与市场交易清单推送电网企业。未选择直接或聚合参与市场交易的新能源项目，默认作为价格接受者参与市场交易。</w:t>
      </w:r>
    </w:p>
    <w:p w:rsidR="004D0485" w:rsidRDefault="004D0485" w:rsidP="004D0485">
      <w:pPr>
        <w:numPr>
          <w:ilvl w:val="0"/>
          <w:numId w:val="3"/>
        </w:numPr>
        <w:tabs>
          <w:tab w:val="left" w:pos="0"/>
        </w:tabs>
        <w:spacing w:line="560" w:lineRule="exact"/>
        <w:ind w:firstLineChars="200" w:firstLine="640"/>
        <w:rPr>
          <w:szCs w:val="32"/>
        </w:rPr>
      </w:pPr>
      <w:r>
        <w:rPr>
          <w:szCs w:val="32"/>
        </w:rPr>
        <w:t>日清电量推送。现货市场运行时，电网企业按照省内现货市场规则对直接参与、聚合参与市场交易的新能源项目，开</w:t>
      </w:r>
      <w:r>
        <w:rPr>
          <w:szCs w:val="32"/>
        </w:rPr>
        <w:lastRenderedPageBreak/>
        <w:t>展分时上网电量抄核，并将直接参与、聚合参与市场交易的新能源项目分时电量数据推送至四川电力交易中心。分时计量数据采集失败时，根据相关政策明确的拟合规则拟合电量数据并推送。</w:t>
      </w:r>
    </w:p>
    <w:p w:rsidR="004D0485" w:rsidRDefault="004D0485" w:rsidP="004D0485">
      <w:pPr>
        <w:numPr>
          <w:ilvl w:val="0"/>
          <w:numId w:val="3"/>
        </w:numPr>
        <w:tabs>
          <w:tab w:val="left" w:pos="0"/>
        </w:tabs>
        <w:spacing w:line="560" w:lineRule="exact"/>
        <w:ind w:firstLineChars="200" w:firstLine="640"/>
        <w:rPr>
          <w:szCs w:val="32"/>
        </w:rPr>
      </w:pPr>
      <w:r>
        <w:rPr>
          <w:szCs w:val="32"/>
        </w:rPr>
        <w:t>月度结算电量抄核及推送。每月初，电网企业开展月度结算上网电量抄核及机制电量计算。对直接参与、聚合参与市场交易的新能源项目，按照省内电力市场交易规则，将直接参与、聚合参与市场交易的新能源项目上月上网电量数据、月度机制电量推送至四川电力交易中心。</w:t>
      </w:r>
    </w:p>
    <w:p w:rsidR="004D0485" w:rsidRDefault="004D0485" w:rsidP="004D0485">
      <w:pPr>
        <w:numPr>
          <w:ilvl w:val="0"/>
          <w:numId w:val="3"/>
        </w:numPr>
        <w:tabs>
          <w:tab w:val="left" w:pos="0"/>
        </w:tabs>
        <w:spacing w:line="560" w:lineRule="exact"/>
        <w:ind w:firstLineChars="200" w:firstLine="640"/>
        <w:rPr>
          <w:szCs w:val="32"/>
        </w:rPr>
      </w:pPr>
      <w:r>
        <w:rPr>
          <w:szCs w:val="32"/>
        </w:rPr>
        <w:t>月度结算依据出具。四川电力交易中心根据省内电力市场交易规则，出具直接参与、聚合商及其聚合参与电力市场交易的新能源项目市场结算依据（不含机制电量差价结算电费，下同），推送电网企业；同步推送省内当月月度和月内电能量集中交易加权均价（省内现货市场连续结算试运行后同步推送结算采用的实时市场价格），作为以价格接受者方式参与市场交易的分布式光伏、分散式风电项目的结算依据。</w:t>
      </w:r>
    </w:p>
    <w:p w:rsidR="004D0485" w:rsidRDefault="004D0485" w:rsidP="004D0485">
      <w:pPr>
        <w:numPr>
          <w:ilvl w:val="0"/>
          <w:numId w:val="3"/>
        </w:numPr>
        <w:tabs>
          <w:tab w:val="left" w:pos="0"/>
        </w:tabs>
        <w:spacing w:line="560" w:lineRule="exact"/>
        <w:ind w:firstLineChars="200" w:firstLine="640"/>
        <w:rPr>
          <w:szCs w:val="32"/>
        </w:rPr>
      </w:pPr>
      <w:r>
        <w:rPr>
          <w:szCs w:val="32"/>
        </w:rPr>
        <w:t>市场化电费核算。对于直接参与、聚合参与市场交易的新能源项目，电网企业根据四川电力交易中心出具的结算依据开展核算；对于作为价格接受者参与市场交易的新能源项目，电网企业根据四川电力交易中心推送的省内当月月度和月内电能量集中交易加权均价（省内电力现货市场连续结算试运行后为结算采用的实时市场价格）开展市场化电费核算。</w:t>
      </w:r>
    </w:p>
    <w:p w:rsidR="004D0485" w:rsidRDefault="004D0485" w:rsidP="004D0485">
      <w:pPr>
        <w:numPr>
          <w:ilvl w:val="0"/>
          <w:numId w:val="3"/>
        </w:numPr>
        <w:tabs>
          <w:tab w:val="left" w:pos="0"/>
        </w:tabs>
        <w:spacing w:line="560" w:lineRule="exact"/>
        <w:ind w:firstLineChars="200" w:firstLine="640"/>
        <w:rPr>
          <w:szCs w:val="32"/>
        </w:rPr>
      </w:pPr>
      <w:r>
        <w:rPr>
          <w:szCs w:val="32"/>
        </w:rPr>
        <w:t>机制电量差价结算电费核算。新能源项目月度电量抄</w:t>
      </w:r>
      <w:r>
        <w:rPr>
          <w:szCs w:val="32"/>
        </w:rPr>
        <w:lastRenderedPageBreak/>
        <w:t>核后，电网企业应结合新能源项目月度机制电量、机制电价、上网电量及市场交易均价等数据，核算新能源项目机制电量差价结算电费。</w:t>
      </w:r>
    </w:p>
    <w:p w:rsidR="004D0485" w:rsidRDefault="004D0485" w:rsidP="004D0485">
      <w:pPr>
        <w:numPr>
          <w:ilvl w:val="0"/>
          <w:numId w:val="3"/>
        </w:numPr>
        <w:tabs>
          <w:tab w:val="left" w:pos="0"/>
        </w:tabs>
        <w:spacing w:line="560" w:lineRule="exact"/>
        <w:ind w:firstLineChars="200" w:firstLine="640"/>
        <w:rPr>
          <w:szCs w:val="32"/>
        </w:rPr>
      </w:pPr>
      <w:r>
        <w:rPr>
          <w:szCs w:val="32"/>
        </w:rPr>
        <w:t>电费结算。电网企业在市场化电费基础上，叠加新能源项目机制电量差价结算电费等费用，形成新能源项目电费账单，通知新能源项目开展费用结算等。</w:t>
      </w:r>
    </w:p>
    <w:p w:rsidR="004D0485" w:rsidRDefault="004D0485" w:rsidP="004D0485">
      <w:pPr>
        <w:numPr>
          <w:ilvl w:val="0"/>
          <w:numId w:val="2"/>
        </w:numPr>
        <w:spacing w:line="560" w:lineRule="exact"/>
        <w:ind w:firstLineChars="200" w:firstLine="640"/>
        <w:jc w:val="left"/>
        <w:outlineLvl w:val="1"/>
        <w:rPr>
          <w:rFonts w:eastAsia="楷体_GB2312"/>
          <w:b/>
          <w:bCs/>
          <w:szCs w:val="32"/>
        </w:rPr>
      </w:pPr>
      <w:r>
        <w:rPr>
          <w:rFonts w:eastAsia="楷体_GB2312"/>
          <w:b/>
          <w:bCs/>
          <w:szCs w:val="32"/>
        </w:rPr>
        <w:t xml:space="preserve"> </w:t>
      </w:r>
      <w:r>
        <w:rPr>
          <w:rFonts w:eastAsia="楷体_GB2312"/>
          <w:b/>
          <w:bCs/>
          <w:szCs w:val="32"/>
        </w:rPr>
        <w:t>机制电量确认</w:t>
      </w:r>
    </w:p>
    <w:p w:rsidR="004D0485" w:rsidRDefault="004D0485" w:rsidP="004D0485">
      <w:pPr>
        <w:tabs>
          <w:tab w:val="left" w:pos="0"/>
        </w:tabs>
        <w:spacing w:line="560" w:lineRule="exact"/>
        <w:ind w:firstLineChars="200" w:firstLine="640"/>
        <w:rPr>
          <w:szCs w:val="32"/>
        </w:rPr>
      </w:pPr>
      <w:r>
        <w:rPr>
          <w:szCs w:val="32"/>
        </w:rPr>
        <w:t>新能源项目机制电量按月计算，新能源项目月度实际上网电量低于当月分解的机制电量，按实际上网电量结算，剩余的机制电量在后续月份内滚动清算。新能源项目调试电量不纳入机制电量结算。若年底仍未达到年度机制电量规模，则缺额部分电量不再开展机制电量差价结算，不跨年滚动清算。</w:t>
      </w:r>
    </w:p>
    <w:p w:rsidR="004D0485" w:rsidRDefault="004D0485" w:rsidP="004D0485">
      <w:pPr>
        <w:tabs>
          <w:tab w:val="left" w:pos="0"/>
        </w:tabs>
        <w:spacing w:line="560" w:lineRule="exact"/>
        <w:ind w:firstLineChars="200" w:firstLine="640"/>
        <w:rPr>
          <w:szCs w:val="32"/>
        </w:rPr>
      </w:pPr>
      <w:r>
        <w:rPr>
          <w:szCs w:val="32"/>
        </w:rPr>
        <w:t>差价结算电量</w:t>
      </w:r>
      <w:r>
        <w:rPr>
          <w:szCs w:val="32"/>
        </w:rPr>
        <w:t>=Min</w:t>
      </w:r>
      <w:r>
        <w:rPr>
          <w:szCs w:val="32"/>
        </w:rPr>
        <w:t>（实际上网电量，月度机制电量）。</w:t>
      </w:r>
    </w:p>
    <w:p w:rsidR="004D0485" w:rsidRDefault="004D0485" w:rsidP="004D0485">
      <w:pPr>
        <w:tabs>
          <w:tab w:val="left" w:pos="0"/>
        </w:tabs>
        <w:spacing w:line="560" w:lineRule="exact"/>
        <w:ind w:firstLineChars="200" w:firstLine="640"/>
        <w:jc w:val="left"/>
        <w:rPr>
          <w:szCs w:val="32"/>
        </w:rPr>
      </w:pPr>
      <w:r>
        <w:rPr>
          <w:szCs w:val="32"/>
        </w:rPr>
        <w:t>月度机制电量</w:t>
      </w:r>
      <w:r>
        <w:rPr>
          <w:szCs w:val="32"/>
        </w:rPr>
        <w:t>=</w:t>
      </w:r>
      <w:r>
        <w:rPr>
          <w:szCs w:val="32"/>
        </w:rPr>
        <w:t>当月分解的机制电量</w:t>
      </w:r>
      <w:r>
        <w:rPr>
          <w:szCs w:val="32"/>
        </w:rPr>
        <w:t>+</w:t>
      </w:r>
      <w:r>
        <w:rPr>
          <w:szCs w:val="32"/>
        </w:rPr>
        <w:t>滚动机制电量。</w:t>
      </w:r>
    </w:p>
    <w:p w:rsidR="004D0485" w:rsidRDefault="004D0485" w:rsidP="004D0485">
      <w:pPr>
        <w:tabs>
          <w:tab w:val="left" w:pos="0"/>
        </w:tabs>
        <w:spacing w:line="560" w:lineRule="exact"/>
        <w:ind w:firstLineChars="200" w:firstLine="640"/>
        <w:jc w:val="left"/>
        <w:rPr>
          <w:szCs w:val="32"/>
        </w:rPr>
      </w:pPr>
      <w:r>
        <w:rPr>
          <w:szCs w:val="32"/>
        </w:rPr>
        <w:t>原则上，新能源项目差价结算电量随上网电量同步开展确认工作，逾期视为无异议。</w:t>
      </w:r>
    </w:p>
    <w:p w:rsidR="004D0485" w:rsidRDefault="004D0485" w:rsidP="004D0485">
      <w:pPr>
        <w:numPr>
          <w:ilvl w:val="0"/>
          <w:numId w:val="2"/>
        </w:numPr>
        <w:spacing w:line="560" w:lineRule="exact"/>
        <w:ind w:firstLineChars="200" w:firstLine="640"/>
        <w:jc w:val="left"/>
        <w:outlineLvl w:val="1"/>
        <w:rPr>
          <w:rFonts w:eastAsia="楷体_GB2312"/>
          <w:b/>
          <w:bCs/>
          <w:szCs w:val="32"/>
        </w:rPr>
      </w:pPr>
      <w:r>
        <w:rPr>
          <w:rFonts w:eastAsia="楷体_GB2312"/>
          <w:b/>
          <w:bCs/>
          <w:szCs w:val="32"/>
        </w:rPr>
        <w:t xml:space="preserve"> </w:t>
      </w:r>
      <w:r>
        <w:rPr>
          <w:rFonts w:eastAsia="楷体_GB2312"/>
          <w:b/>
          <w:bCs/>
          <w:szCs w:val="32"/>
        </w:rPr>
        <w:t>差价电费确认</w:t>
      </w:r>
    </w:p>
    <w:p w:rsidR="004D0485" w:rsidRDefault="004D0485" w:rsidP="004D0485">
      <w:pPr>
        <w:tabs>
          <w:tab w:val="left" w:pos="0"/>
        </w:tabs>
        <w:spacing w:line="560" w:lineRule="exact"/>
        <w:ind w:firstLineChars="200" w:firstLine="640"/>
        <w:jc w:val="left"/>
        <w:rPr>
          <w:szCs w:val="32"/>
        </w:rPr>
      </w:pPr>
      <w:r>
        <w:rPr>
          <w:szCs w:val="32"/>
        </w:rPr>
        <w:t>对机制执行期限内的新能源项目，电网企业每月按机制电价与电力市场交易均价的差额，对确认的机制电量开展差价结算，结算费用纳入系统运行费用。</w:t>
      </w:r>
    </w:p>
    <w:p w:rsidR="004D0485" w:rsidRDefault="004D0485" w:rsidP="004D0485">
      <w:pPr>
        <w:tabs>
          <w:tab w:val="left" w:pos="0"/>
        </w:tabs>
        <w:spacing w:line="560" w:lineRule="exact"/>
        <w:ind w:firstLineChars="200" w:firstLine="596"/>
        <w:jc w:val="left"/>
        <w:rPr>
          <w:szCs w:val="32"/>
        </w:rPr>
      </w:pPr>
      <w:r>
        <w:rPr>
          <w:spacing w:val="-11"/>
          <w:szCs w:val="32"/>
        </w:rPr>
        <w:t>差价电费</w:t>
      </w:r>
      <w:r>
        <w:rPr>
          <w:spacing w:val="-11"/>
          <w:szCs w:val="32"/>
        </w:rPr>
        <w:t>=</w:t>
      </w:r>
      <w:r>
        <w:rPr>
          <w:spacing w:val="-11"/>
          <w:szCs w:val="32"/>
        </w:rPr>
        <w:t>差价结算电量</w:t>
      </w:r>
      <w:r>
        <w:rPr>
          <w:spacing w:val="-11"/>
          <w:szCs w:val="32"/>
        </w:rPr>
        <w:t>×</w:t>
      </w:r>
      <w:r>
        <w:rPr>
          <w:spacing w:val="-11"/>
          <w:szCs w:val="32"/>
        </w:rPr>
        <w:t>（机制电价－电力市场交易均价）</w:t>
      </w:r>
      <w:r>
        <w:rPr>
          <w:spacing w:val="-20"/>
          <w:szCs w:val="32"/>
        </w:rPr>
        <w:t>。</w:t>
      </w:r>
    </w:p>
    <w:p w:rsidR="004D0485" w:rsidRDefault="004D0485" w:rsidP="004D0485">
      <w:pPr>
        <w:spacing w:line="560" w:lineRule="exact"/>
        <w:ind w:firstLineChars="200" w:firstLine="640"/>
        <w:jc w:val="left"/>
        <w:outlineLvl w:val="1"/>
        <w:rPr>
          <w:szCs w:val="32"/>
        </w:rPr>
      </w:pPr>
      <w:r>
        <w:rPr>
          <w:szCs w:val="32"/>
        </w:rPr>
        <w:t>原则上，新能源项目差价结算电费与当期电能量电费合并出</w:t>
      </w:r>
      <w:r>
        <w:rPr>
          <w:szCs w:val="32"/>
        </w:rPr>
        <w:lastRenderedPageBreak/>
        <w:t>具电费结算单，同步开展确认工作。新能源项目在收到电费结算单后应尽快进行核对、确认，如有异议，应在收到后</w:t>
      </w:r>
      <w:r>
        <w:rPr>
          <w:szCs w:val="32"/>
        </w:rPr>
        <w:t>2</w:t>
      </w:r>
      <w:r>
        <w:rPr>
          <w:szCs w:val="32"/>
        </w:rPr>
        <w:t>个工作日内通知电网企业，逾期视为无异议。</w:t>
      </w:r>
    </w:p>
    <w:p w:rsidR="004D0485" w:rsidRDefault="004D0485" w:rsidP="004D0485">
      <w:pPr>
        <w:numPr>
          <w:ilvl w:val="0"/>
          <w:numId w:val="2"/>
        </w:numPr>
        <w:spacing w:line="560" w:lineRule="exact"/>
        <w:ind w:firstLineChars="200" w:firstLine="640"/>
        <w:jc w:val="left"/>
        <w:outlineLvl w:val="1"/>
        <w:rPr>
          <w:rFonts w:eastAsia="楷体_GB2312"/>
          <w:b/>
          <w:bCs/>
          <w:szCs w:val="32"/>
        </w:rPr>
      </w:pPr>
      <w:r>
        <w:rPr>
          <w:rFonts w:eastAsia="楷体_GB2312"/>
          <w:b/>
          <w:bCs/>
          <w:szCs w:val="32"/>
        </w:rPr>
        <w:t xml:space="preserve"> </w:t>
      </w:r>
      <w:r>
        <w:rPr>
          <w:rFonts w:eastAsia="楷体_GB2312"/>
          <w:b/>
          <w:bCs/>
          <w:szCs w:val="32"/>
        </w:rPr>
        <w:t>电力市场交易均价</w:t>
      </w:r>
    </w:p>
    <w:p w:rsidR="004D0485" w:rsidRDefault="004D0485" w:rsidP="004D0485">
      <w:pPr>
        <w:tabs>
          <w:tab w:val="left" w:pos="0"/>
        </w:tabs>
        <w:spacing w:line="560" w:lineRule="exact"/>
        <w:ind w:firstLineChars="200" w:firstLine="640"/>
        <w:rPr>
          <w:szCs w:val="32"/>
        </w:rPr>
      </w:pPr>
      <w:r>
        <w:rPr>
          <w:szCs w:val="32"/>
        </w:rPr>
        <w:t>参与机制电量差价计算的电力市场交易均价由四川电力交易中心负责计算和发布。现货市场连续结算试运行前，按照省内当月月度和月内电能量集中交易加权均价确定。原则上四川电力交易中心应于每月底前发布相关价格；现货市场连续结算试运行后，按照同类型发电项目结算采用的实时市场价格按月加权确定，原则上四川电力交易中心应于次月</w:t>
      </w:r>
      <w:r>
        <w:rPr>
          <w:szCs w:val="32"/>
        </w:rPr>
        <w:t>5</w:t>
      </w:r>
      <w:r>
        <w:rPr>
          <w:szCs w:val="32"/>
        </w:rPr>
        <w:t>日前发布相关价格。参与机制电量差价计算的电力市场交易均价相关规定调整时，从其规定。</w:t>
      </w:r>
    </w:p>
    <w:p w:rsidR="004D0485" w:rsidRDefault="004D0485" w:rsidP="004D0485">
      <w:pPr>
        <w:numPr>
          <w:ilvl w:val="0"/>
          <w:numId w:val="2"/>
        </w:numPr>
        <w:spacing w:line="560" w:lineRule="exact"/>
        <w:ind w:firstLineChars="200" w:firstLine="640"/>
        <w:jc w:val="left"/>
        <w:outlineLvl w:val="1"/>
        <w:rPr>
          <w:rFonts w:eastAsia="楷体_GB2312"/>
          <w:b/>
          <w:bCs/>
          <w:szCs w:val="32"/>
        </w:rPr>
      </w:pPr>
      <w:r>
        <w:rPr>
          <w:rFonts w:eastAsia="楷体_GB2312"/>
          <w:b/>
          <w:bCs/>
          <w:szCs w:val="32"/>
        </w:rPr>
        <w:t xml:space="preserve"> </w:t>
      </w:r>
      <w:r>
        <w:rPr>
          <w:rFonts w:eastAsia="楷体_GB2312"/>
          <w:b/>
          <w:bCs/>
          <w:szCs w:val="32"/>
        </w:rPr>
        <w:t>机制电价</w:t>
      </w:r>
    </w:p>
    <w:p w:rsidR="004D0485" w:rsidRDefault="004D0485" w:rsidP="004D0485">
      <w:pPr>
        <w:tabs>
          <w:tab w:val="left" w:pos="0"/>
        </w:tabs>
        <w:spacing w:line="560" w:lineRule="exact"/>
        <w:ind w:firstLineChars="200" w:firstLine="640"/>
        <w:rPr>
          <w:szCs w:val="32"/>
        </w:rPr>
      </w:pPr>
      <w:r>
        <w:rPr>
          <w:szCs w:val="32"/>
        </w:rPr>
        <w:t>存量新能源项目机制电价按现行燃煤发电基准价</w:t>
      </w:r>
      <w:r>
        <w:rPr>
          <w:szCs w:val="32"/>
        </w:rPr>
        <w:t>0.4012</w:t>
      </w:r>
      <w:r>
        <w:rPr>
          <w:szCs w:val="32"/>
        </w:rPr>
        <w:t>元</w:t>
      </w:r>
      <w:r>
        <w:rPr>
          <w:szCs w:val="32"/>
        </w:rPr>
        <w:t>/</w:t>
      </w:r>
      <w:r>
        <w:rPr>
          <w:szCs w:val="32"/>
        </w:rPr>
        <w:t>千瓦时（含税、下同）执行；甘孜州</w:t>
      </w:r>
      <w:r>
        <w:rPr>
          <w:szCs w:val="32"/>
        </w:rPr>
        <w:t>2020</w:t>
      </w:r>
      <w:r>
        <w:rPr>
          <w:szCs w:val="32"/>
        </w:rPr>
        <w:t>年南部光伏基地正斗一期竞争配置项目按照竞争性配置相关政策执行；增量新能源项目机制电价通过竞价形成。</w:t>
      </w:r>
    </w:p>
    <w:p w:rsidR="004D0485" w:rsidRDefault="004D0485" w:rsidP="004D0485">
      <w:pPr>
        <w:numPr>
          <w:ilvl w:val="0"/>
          <w:numId w:val="2"/>
        </w:numPr>
        <w:spacing w:line="560" w:lineRule="exact"/>
        <w:ind w:firstLineChars="200" w:firstLine="640"/>
        <w:jc w:val="left"/>
        <w:outlineLvl w:val="1"/>
        <w:rPr>
          <w:rFonts w:eastAsia="楷体_GB2312"/>
          <w:b/>
          <w:bCs/>
          <w:szCs w:val="32"/>
        </w:rPr>
      </w:pPr>
      <w:r>
        <w:rPr>
          <w:rFonts w:eastAsia="楷体_GB2312"/>
          <w:b/>
          <w:bCs/>
          <w:szCs w:val="32"/>
        </w:rPr>
        <w:t xml:space="preserve"> </w:t>
      </w:r>
      <w:r>
        <w:rPr>
          <w:rFonts w:eastAsia="楷体_GB2312"/>
          <w:b/>
          <w:bCs/>
          <w:szCs w:val="32"/>
        </w:rPr>
        <w:t>费用收付管理</w:t>
      </w:r>
    </w:p>
    <w:p w:rsidR="004D0485" w:rsidRDefault="004D0485" w:rsidP="004D0485">
      <w:pPr>
        <w:tabs>
          <w:tab w:val="left" w:pos="0"/>
        </w:tabs>
        <w:spacing w:line="560" w:lineRule="exact"/>
        <w:ind w:firstLineChars="200" w:firstLine="640"/>
        <w:jc w:val="left"/>
        <w:rPr>
          <w:szCs w:val="32"/>
        </w:rPr>
      </w:pPr>
      <w:r>
        <w:rPr>
          <w:szCs w:val="32"/>
        </w:rPr>
        <w:t>新能源项目根据差价结算协议（合同）约定的支付方式、确认的电费结算单，在</w:t>
      </w:r>
      <w:r>
        <w:rPr>
          <w:szCs w:val="32"/>
        </w:rPr>
        <w:t>5</w:t>
      </w:r>
      <w:r>
        <w:rPr>
          <w:szCs w:val="32"/>
        </w:rPr>
        <w:t>个工作日内及时、足额向电网企业开具增值税专用发票，并送达电网企业。若出现当月电费结算单应付金额为负时，新能源项目应在</w:t>
      </w:r>
      <w:r>
        <w:rPr>
          <w:szCs w:val="32"/>
        </w:rPr>
        <w:t>1</w:t>
      </w:r>
      <w:r>
        <w:rPr>
          <w:szCs w:val="32"/>
        </w:rPr>
        <w:t>个月内向电网企业支付相关费用。</w:t>
      </w:r>
    </w:p>
    <w:p w:rsidR="004D0485" w:rsidRDefault="004D0485" w:rsidP="004D0485">
      <w:pPr>
        <w:numPr>
          <w:ilvl w:val="0"/>
          <w:numId w:val="2"/>
        </w:numPr>
        <w:spacing w:line="560" w:lineRule="exact"/>
        <w:ind w:firstLineChars="200" w:firstLine="640"/>
        <w:jc w:val="left"/>
        <w:outlineLvl w:val="1"/>
        <w:rPr>
          <w:rFonts w:eastAsia="楷体_GB2312"/>
          <w:b/>
          <w:bCs/>
          <w:szCs w:val="32"/>
        </w:rPr>
      </w:pPr>
      <w:r>
        <w:rPr>
          <w:rFonts w:eastAsia="楷体_GB2312"/>
          <w:b/>
          <w:bCs/>
          <w:szCs w:val="32"/>
        </w:rPr>
        <w:t xml:space="preserve"> </w:t>
      </w:r>
      <w:r>
        <w:rPr>
          <w:rFonts w:eastAsia="楷体_GB2312"/>
          <w:b/>
          <w:bCs/>
          <w:szCs w:val="32"/>
        </w:rPr>
        <w:t>地方电网增量配电网结算费用传导</w:t>
      </w:r>
    </w:p>
    <w:p w:rsidR="004D0485" w:rsidRDefault="004D0485" w:rsidP="004D0485">
      <w:pPr>
        <w:tabs>
          <w:tab w:val="left" w:pos="0"/>
        </w:tabs>
        <w:spacing w:line="560" w:lineRule="exact"/>
        <w:ind w:firstLineChars="200" w:firstLine="640"/>
        <w:rPr>
          <w:szCs w:val="32"/>
        </w:rPr>
      </w:pPr>
      <w:r>
        <w:rPr>
          <w:szCs w:val="32"/>
        </w:rPr>
        <w:lastRenderedPageBreak/>
        <w:t>地方电网、增量配电网应于每月</w:t>
      </w:r>
      <w:r>
        <w:rPr>
          <w:szCs w:val="32"/>
        </w:rPr>
        <w:t>10</w:t>
      </w:r>
      <w:r>
        <w:rPr>
          <w:szCs w:val="32"/>
        </w:rPr>
        <w:t>日前将网内新能源项目机制电量差价结算电费执行情况（含上月实际支付费用、次月预计支付费用等）报告省发展改革委，并函告国网四川电力。国网四川电力据此与地方电网、增量配电网在电费结算时传导上月实际支付费用，相关费用纳入系统运行费用。</w:t>
      </w:r>
    </w:p>
    <w:p w:rsidR="004D0485" w:rsidRDefault="004D0485" w:rsidP="004D0485">
      <w:pPr>
        <w:numPr>
          <w:ilvl w:val="0"/>
          <w:numId w:val="2"/>
        </w:numPr>
        <w:spacing w:line="560" w:lineRule="exact"/>
        <w:ind w:firstLineChars="200" w:firstLine="640"/>
        <w:jc w:val="left"/>
        <w:outlineLvl w:val="1"/>
        <w:rPr>
          <w:rFonts w:eastAsia="楷体_GB2312"/>
          <w:b/>
          <w:bCs/>
          <w:szCs w:val="32"/>
        </w:rPr>
      </w:pPr>
      <w:r>
        <w:rPr>
          <w:rFonts w:eastAsia="楷体_GB2312"/>
          <w:b/>
          <w:bCs/>
          <w:szCs w:val="32"/>
        </w:rPr>
        <w:t xml:space="preserve"> </w:t>
      </w:r>
      <w:r>
        <w:rPr>
          <w:rFonts w:eastAsia="楷体_GB2312"/>
          <w:b/>
          <w:bCs/>
          <w:szCs w:val="32"/>
        </w:rPr>
        <w:t>差错处理机制</w:t>
      </w:r>
    </w:p>
    <w:p w:rsidR="004D0485" w:rsidRDefault="004D0485" w:rsidP="004D0485">
      <w:pPr>
        <w:tabs>
          <w:tab w:val="left" w:pos="0"/>
        </w:tabs>
        <w:spacing w:line="560" w:lineRule="exact"/>
        <w:ind w:firstLineChars="200" w:firstLine="640"/>
        <w:rPr>
          <w:szCs w:val="32"/>
        </w:rPr>
      </w:pPr>
      <w:r>
        <w:rPr>
          <w:szCs w:val="32"/>
        </w:rPr>
        <w:t>因计量装置故障等原因发生机制电量、差价结算电费差错，电网企业应及时对实际发生月份及受影响月份开展差价电费退补结算。</w:t>
      </w:r>
    </w:p>
    <w:p w:rsidR="004D0485" w:rsidRDefault="004D0485" w:rsidP="004D0485">
      <w:pPr>
        <w:numPr>
          <w:ilvl w:val="0"/>
          <w:numId w:val="2"/>
        </w:numPr>
        <w:spacing w:line="560" w:lineRule="exact"/>
        <w:ind w:firstLineChars="200" w:firstLine="640"/>
        <w:jc w:val="left"/>
        <w:outlineLvl w:val="1"/>
        <w:rPr>
          <w:rFonts w:eastAsia="楷体_GB2312"/>
          <w:b/>
          <w:bCs/>
          <w:szCs w:val="32"/>
        </w:rPr>
      </w:pPr>
      <w:r>
        <w:rPr>
          <w:rFonts w:eastAsia="楷体_GB2312"/>
          <w:b/>
          <w:bCs/>
          <w:szCs w:val="32"/>
        </w:rPr>
        <w:t xml:space="preserve"> </w:t>
      </w:r>
      <w:r>
        <w:rPr>
          <w:rFonts w:eastAsia="楷体_GB2312"/>
          <w:b/>
          <w:bCs/>
          <w:szCs w:val="32"/>
        </w:rPr>
        <w:t>电费账单</w:t>
      </w:r>
    </w:p>
    <w:p w:rsidR="004D0485" w:rsidRDefault="004D0485" w:rsidP="004D0485">
      <w:pPr>
        <w:tabs>
          <w:tab w:val="left" w:pos="0"/>
        </w:tabs>
        <w:spacing w:line="560" w:lineRule="exact"/>
        <w:ind w:firstLineChars="200" w:firstLine="640"/>
        <w:jc w:val="left"/>
        <w:rPr>
          <w:szCs w:val="32"/>
        </w:rPr>
      </w:pPr>
      <w:r>
        <w:rPr>
          <w:szCs w:val="32"/>
        </w:rPr>
        <w:t>电网企业应优化新能源电费结算账单，增加机制电量差价结算电费结算科目，实现差价电费单独归集、单独反映。</w:t>
      </w:r>
    </w:p>
    <w:p w:rsidR="004D0485" w:rsidRDefault="004D0485" w:rsidP="004D0485">
      <w:pPr>
        <w:tabs>
          <w:tab w:val="left" w:pos="0"/>
        </w:tabs>
        <w:spacing w:line="560" w:lineRule="exact"/>
        <w:ind w:firstLineChars="200" w:firstLine="640"/>
        <w:jc w:val="left"/>
        <w:rPr>
          <w:szCs w:val="32"/>
        </w:rPr>
      </w:pPr>
    </w:p>
    <w:p w:rsidR="004D0485" w:rsidRDefault="004D0485" w:rsidP="004D0485">
      <w:pPr>
        <w:numPr>
          <w:ilvl w:val="0"/>
          <w:numId w:val="1"/>
        </w:numPr>
        <w:tabs>
          <w:tab w:val="left" w:pos="0"/>
        </w:tabs>
        <w:spacing w:line="580" w:lineRule="exact"/>
        <w:jc w:val="center"/>
        <w:outlineLvl w:val="0"/>
        <w:rPr>
          <w:rFonts w:eastAsia="黑体"/>
          <w:szCs w:val="32"/>
          <w:shd w:val="clear" w:color="auto" w:fill="FFFFFF"/>
        </w:rPr>
      </w:pPr>
      <w:r>
        <w:rPr>
          <w:rFonts w:eastAsia="黑体"/>
          <w:szCs w:val="32"/>
          <w:shd w:val="clear" w:color="auto" w:fill="FFFFFF"/>
        </w:rPr>
        <w:t>工作规范</w:t>
      </w:r>
    </w:p>
    <w:p w:rsidR="004D0485" w:rsidRDefault="004D0485" w:rsidP="004D0485">
      <w:pPr>
        <w:numPr>
          <w:ilvl w:val="0"/>
          <w:numId w:val="2"/>
        </w:numPr>
        <w:spacing w:line="560" w:lineRule="exact"/>
        <w:ind w:firstLineChars="200" w:firstLine="640"/>
        <w:jc w:val="left"/>
        <w:outlineLvl w:val="1"/>
        <w:rPr>
          <w:rFonts w:eastAsia="楷体_GB2312"/>
          <w:b/>
          <w:bCs/>
          <w:szCs w:val="32"/>
        </w:rPr>
      </w:pPr>
      <w:r>
        <w:rPr>
          <w:rFonts w:eastAsia="楷体_GB2312"/>
          <w:b/>
          <w:bCs/>
          <w:szCs w:val="32"/>
        </w:rPr>
        <w:t xml:space="preserve"> </w:t>
      </w:r>
      <w:r>
        <w:rPr>
          <w:rFonts w:eastAsia="楷体_GB2312"/>
          <w:b/>
          <w:bCs/>
          <w:szCs w:val="32"/>
        </w:rPr>
        <w:t>职责分工</w:t>
      </w:r>
    </w:p>
    <w:p w:rsidR="004D0485" w:rsidRDefault="004D0485" w:rsidP="004D0485">
      <w:pPr>
        <w:tabs>
          <w:tab w:val="left" w:pos="0"/>
        </w:tabs>
        <w:spacing w:line="560" w:lineRule="exact"/>
        <w:ind w:firstLineChars="200" w:firstLine="640"/>
        <w:rPr>
          <w:rFonts w:eastAsia="楷体_GB2312"/>
          <w:b/>
          <w:szCs w:val="32"/>
        </w:rPr>
      </w:pPr>
      <w:r>
        <w:rPr>
          <w:szCs w:val="32"/>
        </w:rPr>
        <w:t>省发展改革委负责四川省新能源项目机制电量结算管理工作。电网企业负责供区内新能源项目的机制电量结算工作。新能源项目按规定提供相关资料，配合开展结算工作。</w:t>
      </w:r>
    </w:p>
    <w:p w:rsidR="004D0485" w:rsidRDefault="004D0485" w:rsidP="004D0485">
      <w:pPr>
        <w:numPr>
          <w:ilvl w:val="0"/>
          <w:numId w:val="2"/>
        </w:numPr>
        <w:spacing w:line="560" w:lineRule="exact"/>
        <w:ind w:firstLineChars="200" w:firstLine="640"/>
        <w:jc w:val="left"/>
        <w:outlineLvl w:val="1"/>
        <w:rPr>
          <w:rFonts w:eastAsia="楷体_GB2312"/>
          <w:b/>
          <w:bCs/>
          <w:szCs w:val="32"/>
        </w:rPr>
      </w:pPr>
      <w:r>
        <w:rPr>
          <w:rFonts w:eastAsia="楷体_GB2312"/>
          <w:b/>
          <w:bCs/>
          <w:szCs w:val="32"/>
        </w:rPr>
        <w:t xml:space="preserve"> </w:t>
      </w:r>
      <w:r>
        <w:rPr>
          <w:rFonts w:eastAsia="楷体_GB2312"/>
          <w:b/>
          <w:bCs/>
          <w:szCs w:val="32"/>
        </w:rPr>
        <w:t>建立滚动清算机制</w:t>
      </w:r>
    </w:p>
    <w:p w:rsidR="004D0485" w:rsidRDefault="004D0485" w:rsidP="004D0485">
      <w:pPr>
        <w:tabs>
          <w:tab w:val="left" w:pos="0"/>
        </w:tabs>
        <w:spacing w:line="560" w:lineRule="exact"/>
        <w:ind w:firstLineChars="200" w:firstLine="640"/>
        <w:rPr>
          <w:szCs w:val="32"/>
        </w:rPr>
      </w:pPr>
      <w:r>
        <w:rPr>
          <w:szCs w:val="32"/>
        </w:rPr>
        <w:t>国网四川电力应按月预测、滚动清算新能源机制电量差价结算电费，根据机制电量、机制电价、差价结算电费、工商业用户电量规模等测算和清算差价结算电费，纳入系统运行费用疏导。</w:t>
      </w:r>
    </w:p>
    <w:p w:rsidR="004D0485" w:rsidRDefault="004D0485" w:rsidP="004D0485">
      <w:pPr>
        <w:numPr>
          <w:ilvl w:val="0"/>
          <w:numId w:val="2"/>
        </w:numPr>
        <w:spacing w:line="560" w:lineRule="exact"/>
        <w:ind w:firstLineChars="200" w:firstLine="640"/>
        <w:jc w:val="left"/>
        <w:outlineLvl w:val="1"/>
        <w:rPr>
          <w:rFonts w:eastAsia="楷体_GB2312"/>
          <w:b/>
          <w:bCs/>
          <w:szCs w:val="32"/>
        </w:rPr>
      </w:pPr>
      <w:r>
        <w:rPr>
          <w:rFonts w:eastAsia="楷体_GB2312"/>
          <w:b/>
          <w:bCs/>
          <w:szCs w:val="32"/>
        </w:rPr>
        <w:lastRenderedPageBreak/>
        <w:t xml:space="preserve"> </w:t>
      </w:r>
      <w:r>
        <w:rPr>
          <w:rFonts w:eastAsia="楷体_GB2312"/>
          <w:b/>
          <w:bCs/>
          <w:szCs w:val="32"/>
        </w:rPr>
        <w:t>争议处理</w:t>
      </w:r>
    </w:p>
    <w:p w:rsidR="004D0485" w:rsidRDefault="004D0485" w:rsidP="004D0485">
      <w:pPr>
        <w:tabs>
          <w:tab w:val="left" w:pos="0"/>
        </w:tabs>
        <w:spacing w:line="560" w:lineRule="exact"/>
        <w:ind w:firstLineChars="200" w:firstLine="640"/>
        <w:jc w:val="left"/>
        <w:rPr>
          <w:szCs w:val="32"/>
        </w:rPr>
      </w:pPr>
      <w:r>
        <w:rPr>
          <w:szCs w:val="32"/>
        </w:rPr>
        <w:t>电费结算过程中出现的争议，由地方价格主管部门协调解决，协商未果的可提请省发展改革委调解。</w:t>
      </w:r>
    </w:p>
    <w:p w:rsidR="004D0485" w:rsidRDefault="004D0485" w:rsidP="004D0485">
      <w:pPr>
        <w:numPr>
          <w:ilvl w:val="0"/>
          <w:numId w:val="2"/>
        </w:numPr>
        <w:spacing w:line="560" w:lineRule="exact"/>
        <w:ind w:firstLineChars="200" w:firstLine="640"/>
        <w:jc w:val="left"/>
        <w:outlineLvl w:val="1"/>
        <w:rPr>
          <w:rFonts w:eastAsia="楷体_GB2312"/>
          <w:b/>
          <w:bCs/>
          <w:szCs w:val="32"/>
        </w:rPr>
      </w:pPr>
      <w:r>
        <w:rPr>
          <w:rFonts w:eastAsia="楷体_GB2312"/>
          <w:b/>
          <w:bCs/>
          <w:szCs w:val="32"/>
        </w:rPr>
        <w:t xml:space="preserve"> </w:t>
      </w:r>
      <w:r>
        <w:rPr>
          <w:rFonts w:eastAsia="楷体_GB2312"/>
          <w:b/>
          <w:bCs/>
          <w:szCs w:val="32"/>
        </w:rPr>
        <w:t>数据管理</w:t>
      </w:r>
    </w:p>
    <w:p w:rsidR="004D0485" w:rsidRDefault="004D0485" w:rsidP="004D0485">
      <w:pPr>
        <w:tabs>
          <w:tab w:val="left" w:pos="0"/>
        </w:tabs>
        <w:spacing w:line="560" w:lineRule="exact"/>
        <w:ind w:firstLineChars="200" w:firstLine="640"/>
        <w:jc w:val="left"/>
        <w:rPr>
          <w:szCs w:val="32"/>
        </w:rPr>
      </w:pPr>
      <w:r>
        <w:rPr>
          <w:szCs w:val="32"/>
        </w:rPr>
        <w:t>电网企业应建立完善的数据采集和管理系统，确保数据安全、准确。新能源项目应保存发电数据及相关资料，以备核查。</w:t>
      </w:r>
    </w:p>
    <w:p w:rsidR="004D0485" w:rsidRDefault="004D0485" w:rsidP="004D0485">
      <w:pPr>
        <w:numPr>
          <w:ilvl w:val="0"/>
          <w:numId w:val="2"/>
        </w:numPr>
        <w:spacing w:line="560" w:lineRule="exact"/>
        <w:ind w:firstLineChars="200" w:firstLine="640"/>
        <w:jc w:val="left"/>
        <w:outlineLvl w:val="1"/>
        <w:rPr>
          <w:rFonts w:eastAsia="楷体_GB2312"/>
          <w:b/>
          <w:bCs/>
          <w:szCs w:val="32"/>
        </w:rPr>
      </w:pPr>
      <w:r>
        <w:rPr>
          <w:rFonts w:eastAsia="楷体_GB2312"/>
          <w:b/>
          <w:bCs/>
          <w:szCs w:val="32"/>
        </w:rPr>
        <w:t xml:space="preserve"> </w:t>
      </w:r>
      <w:r>
        <w:rPr>
          <w:rFonts w:eastAsia="楷体_GB2312"/>
          <w:b/>
          <w:bCs/>
          <w:szCs w:val="32"/>
        </w:rPr>
        <w:t>定期报告</w:t>
      </w:r>
    </w:p>
    <w:p w:rsidR="004D0485" w:rsidRDefault="004D0485" w:rsidP="004D0485">
      <w:pPr>
        <w:tabs>
          <w:tab w:val="left" w:pos="0"/>
        </w:tabs>
        <w:spacing w:line="560" w:lineRule="exact"/>
        <w:ind w:firstLineChars="200" w:firstLine="640"/>
        <w:jc w:val="left"/>
        <w:rPr>
          <w:szCs w:val="32"/>
        </w:rPr>
      </w:pPr>
      <w:r>
        <w:rPr>
          <w:szCs w:val="32"/>
        </w:rPr>
        <w:t>国网四川电力应每季度将新能源项目机制电量差价结算电费结算情况报告省发展改革委，抄送省能源局。</w:t>
      </w:r>
    </w:p>
    <w:p w:rsidR="004D0485" w:rsidRDefault="004D0485" w:rsidP="004D0485">
      <w:pPr>
        <w:numPr>
          <w:ilvl w:val="0"/>
          <w:numId w:val="2"/>
        </w:numPr>
        <w:spacing w:line="560" w:lineRule="exact"/>
        <w:ind w:firstLineChars="200" w:firstLine="640"/>
        <w:jc w:val="left"/>
        <w:outlineLvl w:val="1"/>
        <w:rPr>
          <w:rFonts w:eastAsia="楷体_GB2312"/>
          <w:b/>
          <w:bCs/>
          <w:szCs w:val="32"/>
        </w:rPr>
      </w:pPr>
      <w:r>
        <w:rPr>
          <w:rFonts w:eastAsia="楷体_GB2312"/>
          <w:b/>
          <w:bCs/>
          <w:szCs w:val="32"/>
        </w:rPr>
        <w:t xml:space="preserve"> </w:t>
      </w:r>
      <w:r>
        <w:rPr>
          <w:rFonts w:eastAsia="楷体_GB2312"/>
          <w:b/>
          <w:bCs/>
          <w:szCs w:val="32"/>
        </w:rPr>
        <w:t>监督管理</w:t>
      </w:r>
    </w:p>
    <w:p w:rsidR="004D0485" w:rsidRDefault="004D0485" w:rsidP="004D0485">
      <w:pPr>
        <w:tabs>
          <w:tab w:val="left" w:pos="0"/>
        </w:tabs>
        <w:spacing w:line="560" w:lineRule="exact"/>
        <w:ind w:firstLineChars="200" w:firstLine="640"/>
        <w:jc w:val="left"/>
        <w:rPr>
          <w:szCs w:val="32"/>
        </w:rPr>
      </w:pPr>
      <w:r>
        <w:rPr>
          <w:szCs w:val="32"/>
        </w:rPr>
        <w:t>各级价格主管部门要积极会同当地有关监管部门，加强对本地区新能源项目机制电量差价结算工作的日常监督。</w:t>
      </w:r>
    </w:p>
    <w:p w:rsidR="004D0485" w:rsidRDefault="004D0485" w:rsidP="004D0485">
      <w:pPr>
        <w:pStyle w:val="a3"/>
        <w:rPr>
          <w:rFonts w:ascii="Times New Roman" w:hAnsi="Times New Roman"/>
        </w:rPr>
      </w:pPr>
    </w:p>
    <w:p w:rsidR="004D0485" w:rsidRDefault="004D0485" w:rsidP="004D0485">
      <w:pPr>
        <w:pStyle w:val="2"/>
        <w:spacing w:line="560" w:lineRule="exact"/>
        <w:ind w:left="640"/>
        <w:rPr>
          <w:rFonts w:ascii="Times New Roman"/>
        </w:rPr>
        <w:sectPr w:rsidR="004D0485">
          <w:footerReference w:type="default" r:id="rId5"/>
          <w:pgSz w:w="11906" w:h="16838"/>
          <w:pgMar w:top="2098" w:right="1474" w:bottom="1984" w:left="1587" w:header="850" w:footer="2041" w:gutter="0"/>
          <w:cols w:space="720"/>
          <w:docGrid w:type="lines" w:linePitch="440"/>
        </w:sectPr>
      </w:pPr>
    </w:p>
    <w:p w:rsidR="00D92368" w:rsidRDefault="00D92368"/>
    <w:sectPr w:rsidR="00D92368" w:rsidSect="00D923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default"/>
    <w:sig w:usb0="00000000" w:usb1="08000000" w:usb2="00000000" w:usb3="00000000" w:csb0="00040000" w:csb1="00000000"/>
  </w:font>
  <w:font w:name="方正仿宋_GBK">
    <w:altName w:val="Arial Unicode MS"/>
    <w:charset w:val="86"/>
    <w:family w:val="auto"/>
    <w:pitch w:val="default"/>
    <w:sig w:usb0="00000000" w:usb1="08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F0154">
    <w:pPr>
      <w:pStyle w:val="a4"/>
      <w:ind w:right="360" w:firstLine="360"/>
    </w:pPr>
    <w:r>
      <w:pict>
        <v:shapetype id="_x0000_t202" coordsize="21600,21600" o:spt="202" path="m,l,21600r21600,l21600,xe">
          <v:stroke joinstyle="miter"/>
          <v:path gradientshapeok="t" o:connecttype="rect"/>
        </v:shapetype>
        <v:shape id="文本框 7" o:spid="_x0000_s1025" type="#_x0000_t202" style="position:absolute;left:0;text-align:left;margin-left:104pt;margin-top:0;width:2in;height:2in;z-index:251660288;mso-wrap-style:none;mso-position-horizontal:outside;mso-position-horizontal-relative:margin" filled="f" stroked="f" strokeweight="1.25pt">
          <v:textbox style="mso-fit-shape-to-text:t" inset="0,0,0,0">
            <w:txbxContent>
              <w:p w:rsidR="00000000" w:rsidRDefault="005F0154">
                <w:pPr>
                  <w:pStyle w:val="a4"/>
                  <w:rPr>
                    <w:rFonts w:hint="eastAsia"/>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4D0485">
                  <w:rPr>
                    <w:noProof/>
                    <w:sz w:val="28"/>
                    <w:szCs w:val="28"/>
                  </w:rPr>
                  <w:t>1</w:t>
                </w:r>
                <w:r>
                  <w:rPr>
                    <w:sz w:val="28"/>
                    <w:szCs w:val="28"/>
                  </w:rPr>
                  <w:fldChar w:fldCharType="end"/>
                </w:r>
                <w:r>
                  <w:rPr>
                    <w:rFonts w:hint="eastAsia"/>
                    <w:sz w:val="28"/>
                    <w:szCs w:val="28"/>
                  </w:rPr>
                  <w:t xml:space="preserve"> </w:t>
                </w:r>
                <w:r>
                  <w:rPr>
                    <w:rFonts w:hint="eastAsia"/>
                    <w:sz w:val="28"/>
                    <w:szCs w:val="28"/>
                  </w:rPr>
                  <w:t>—</w:t>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25A02E"/>
    <w:multiLevelType w:val="singleLevel"/>
    <w:tmpl w:val="8D25A02E"/>
    <w:lvl w:ilvl="0">
      <w:start w:val="1"/>
      <w:numFmt w:val="chineseCounting"/>
      <w:suff w:val="space"/>
      <w:lvlText w:val="第%1条"/>
      <w:lvlJc w:val="left"/>
      <w:rPr>
        <w:rFonts w:hint="eastAsia"/>
      </w:rPr>
    </w:lvl>
  </w:abstractNum>
  <w:abstractNum w:abstractNumId="1">
    <w:nsid w:val="C101B0B3"/>
    <w:multiLevelType w:val="multilevel"/>
    <w:tmpl w:val="C101B0B3"/>
    <w:lvl w:ilvl="0">
      <w:start w:val="1"/>
      <w:numFmt w:val="chineseCounting"/>
      <w:suff w:val="nothing"/>
      <w:lvlText w:val="第%1章　"/>
      <w:lvlJc w:val="center"/>
      <w:pPr>
        <w:tabs>
          <w:tab w:val="num" w:pos="0"/>
        </w:tabs>
        <w:ind w:left="0" w:firstLine="0"/>
      </w:pPr>
      <w:rPr>
        <w:rFonts w:eastAsia="方正黑体_GBK" w:hint="eastAsia"/>
        <w:sz w:val="32"/>
        <w:szCs w:val="32"/>
      </w:rPr>
    </w:lvl>
    <w:lvl w:ilvl="1">
      <w:start w:val="1"/>
      <w:numFmt w:val="chineseCounting"/>
      <w:suff w:val="nothing"/>
      <w:lvlText w:val="第%2条　"/>
      <w:lvlJc w:val="left"/>
      <w:pPr>
        <w:tabs>
          <w:tab w:val="num" w:pos="0"/>
        </w:tabs>
        <w:ind w:left="0" w:firstLine="40"/>
      </w:pPr>
      <w:rPr>
        <w:rFonts w:eastAsia="方正仿宋_GBK" w:hint="eastAsia"/>
        <w:b/>
        <w:sz w:val="32"/>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2">
    <w:nsid w:val="730D84CC"/>
    <w:multiLevelType w:val="singleLevel"/>
    <w:tmpl w:val="730D84CC"/>
    <w:lvl w:ilvl="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4D0485"/>
    <w:rsid w:val="004D0485"/>
    <w:rsid w:val="005F0154"/>
    <w:rsid w:val="00D923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485"/>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uiPriority w:val="99"/>
    <w:unhideWhenUsed/>
    <w:qFormat/>
    <w:rsid w:val="004D0485"/>
    <w:rPr>
      <w:rFonts w:ascii="华文仿宋" w:eastAsia="华文仿宋" w:hAnsi="华文仿宋"/>
    </w:rPr>
  </w:style>
  <w:style w:type="character" w:customStyle="1" w:styleId="Char">
    <w:name w:val="正文文本 Char"/>
    <w:basedOn w:val="a0"/>
    <w:link w:val="a3"/>
    <w:uiPriority w:val="99"/>
    <w:rsid w:val="004D0485"/>
    <w:rPr>
      <w:rFonts w:ascii="华文仿宋" w:eastAsia="华文仿宋" w:hAnsi="华文仿宋" w:cs="Times New Roman"/>
      <w:sz w:val="32"/>
      <w:szCs w:val="24"/>
    </w:rPr>
  </w:style>
  <w:style w:type="paragraph" w:styleId="a4">
    <w:name w:val="footer"/>
    <w:basedOn w:val="a"/>
    <w:next w:val="a"/>
    <w:link w:val="Char0"/>
    <w:qFormat/>
    <w:rsid w:val="004D0485"/>
    <w:pPr>
      <w:tabs>
        <w:tab w:val="center" w:pos="4153"/>
        <w:tab w:val="right" w:pos="8306"/>
      </w:tabs>
      <w:snapToGrid w:val="0"/>
      <w:jc w:val="left"/>
    </w:pPr>
    <w:rPr>
      <w:sz w:val="18"/>
      <w:szCs w:val="18"/>
    </w:rPr>
  </w:style>
  <w:style w:type="character" w:customStyle="1" w:styleId="Char0">
    <w:name w:val="页脚 Char"/>
    <w:basedOn w:val="a0"/>
    <w:link w:val="a4"/>
    <w:qFormat/>
    <w:rsid w:val="004D0485"/>
    <w:rPr>
      <w:rFonts w:ascii="Times New Roman" w:eastAsia="仿宋_GB2312" w:hAnsi="Times New Roman" w:cs="Times New Roman"/>
      <w:sz w:val="18"/>
      <w:szCs w:val="18"/>
    </w:rPr>
  </w:style>
  <w:style w:type="paragraph" w:styleId="a5">
    <w:name w:val="Body Text Indent"/>
    <w:basedOn w:val="a"/>
    <w:link w:val="Char1"/>
    <w:uiPriority w:val="99"/>
    <w:semiHidden/>
    <w:unhideWhenUsed/>
    <w:rsid w:val="004D0485"/>
    <w:pPr>
      <w:spacing w:after="120"/>
      <w:ind w:leftChars="200" w:left="420"/>
    </w:pPr>
  </w:style>
  <w:style w:type="character" w:customStyle="1" w:styleId="Char1">
    <w:name w:val="正文文本缩进 Char"/>
    <w:basedOn w:val="a0"/>
    <w:link w:val="a5"/>
    <w:uiPriority w:val="99"/>
    <w:semiHidden/>
    <w:rsid w:val="004D0485"/>
    <w:rPr>
      <w:rFonts w:ascii="Times New Roman" w:eastAsia="仿宋_GB2312" w:hAnsi="Times New Roman" w:cs="Times New Roman"/>
      <w:sz w:val="32"/>
      <w:szCs w:val="24"/>
    </w:rPr>
  </w:style>
  <w:style w:type="paragraph" w:styleId="2">
    <w:name w:val="Body Text First Indent 2"/>
    <w:basedOn w:val="a5"/>
    <w:next w:val="a"/>
    <w:link w:val="2Char"/>
    <w:rsid w:val="004D0485"/>
    <w:pPr>
      <w:spacing w:line="540" w:lineRule="exact"/>
      <w:ind w:firstLineChars="200" w:firstLine="420"/>
    </w:pPr>
    <w:rPr>
      <w:rFonts w:ascii="Calibri" w:eastAsia="宋体"/>
      <w:sz w:val="21"/>
    </w:rPr>
  </w:style>
  <w:style w:type="character" w:customStyle="1" w:styleId="2Char">
    <w:name w:val="正文首行缩进 2 Char"/>
    <w:basedOn w:val="Char1"/>
    <w:link w:val="2"/>
    <w:rsid w:val="004D0485"/>
    <w:rPr>
      <w:rFonts w:ascii="Calibri" w:eastAsia="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602</Words>
  <Characters>3436</Characters>
  <Application>Microsoft Office Word</Application>
  <DocSecurity>0</DocSecurity>
  <Lines>28</Lines>
  <Paragraphs>8</Paragraphs>
  <ScaleCrop>false</ScaleCrop>
  <Company>CHINA</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2025-09-30T11:14:00Z</dcterms:created>
  <dcterms:modified xsi:type="dcterms:W3CDTF">2025-09-30T11:15:00Z</dcterms:modified>
</cp:coreProperties>
</file>