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A646C">
      <w:pPr>
        <w:widowControl/>
        <w:autoSpaceDE w:val="0"/>
        <w:snapToGrid w:val="0"/>
        <w:spacing w:line="240" w:lineRule="atLeas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2025年零售市场</w:t>
      </w:r>
      <w:r>
        <w:rPr>
          <w:rFonts w:hint="default" w:ascii="Times New Roman" w:hAnsi="Times New Roman" w:eastAsia="方正小标宋简体" w:cs="Times New Roman"/>
          <w:sz w:val="44"/>
          <w:szCs w:val="44"/>
          <w:u w:val="single"/>
        </w:rPr>
        <w:t>丰水期批发价格联动套餐</w:t>
      </w:r>
      <w:r>
        <w:rPr>
          <w:rFonts w:hint="default" w:ascii="Times New Roman" w:hAnsi="Times New Roman" w:eastAsia="方正小标宋简体" w:cs="Times New Roman"/>
          <w:sz w:val="44"/>
          <w:szCs w:val="44"/>
        </w:rPr>
        <w:t>补充签约明细表</w:t>
      </w:r>
    </w:p>
    <w:p w14:paraId="40985A20">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rPr>
      </w:pPr>
    </w:p>
    <w:p w14:paraId="65EF5075">
      <w:pPr>
        <w:snapToGrid w:val="0"/>
        <w:spacing w:line="240" w:lineRule="exact"/>
        <w:jc w:val="right"/>
        <w:rPr>
          <w:rFonts w:hint="default" w:ascii="Times New Roman" w:hAnsi="Times New Roman" w:eastAsia="仿宋_GB2312" w:cs="Times New Roman"/>
          <w:sz w:val="20"/>
          <w:szCs w:val="20"/>
        </w:rPr>
      </w:pPr>
    </w:p>
    <w:tbl>
      <w:tblPr>
        <w:tblStyle w:val="4"/>
        <w:tblW w:w="9321" w:type="dxa"/>
        <w:jc w:val="center"/>
        <w:tblLayout w:type="fixed"/>
        <w:tblCellMar>
          <w:top w:w="0" w:type="dxa"/>
          <w:left w:w="108" w:type="dxa"/>
          <w:bottom w:w="0" w:type="dxa"/>
          <w:right w:w="108" w:type="dxa"/>
        </w:tblCellMar>
      </w:tblPr>
      <w:tblGrid>
        <w:gridCol w:w="2377"/>
        <w:gridCol w:w="2301"/>
        <w:gridCol w:w="2310"/>
        <w:gridCol w:w="2333"/>
      </w:tblGrid>
      <w:tr w14:paraId="02EF0D05">
        <w:tblPrEx>
          <w:tblCellMar>
            <w:top w:w="0" w:type="dxa"/>
            <w:left w:w="108" w:type="dxa"/>
            <w:bottom w:w="0" w:type="dxa"/>
            <w:right w:w="108" w:type="dxa"/>
          </w:tblCellMar>
        </w:tblPrEx>
        <w:trPr>
          <w:trHeight w:val="314" w:hRule="atLeast"/>
          <w:jc w:val="center"/>
        </w:trPr>
        <w:tc>
          <w:tcPr>
            <w:tcW w:w="2377" w:type="dxa"/>
            <w:tcBorders>
              <w:top w:val="single" w:color="000000" w:sz="8" w:space="0"/>
              <w:left w:val="single" w:color="000000" w:sz="8" w:space="0"/>
              <w:bottom w:val="single" w:color="000000" w:sz="8" w:space="0"/>
              <w:right w:val="single" w:color="000000" w:sz="8" w:space="0"/>
            </w:tcBorders>
            <w:noWrap w:val="0"/>
            <w:vAlign w:val="center"/>
          </w:tcPr>
          <w:p w14:paraId="3FC88441">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交易类型名称</w:t>
            </w:r>
          </w:p>
        </w:tc>
        <w:tc>
          <w:tcPr>
            <w:tcW w:w="6944" w:type="dxa"/>
            <w:gridSpan w:val="3"/>
            <w:tcBorders>
              <w:top w:val="single" w:color="000000" w:sz="8" w:space="0"/>
              <w:left w:val="nil"/>
              <w:bottom w:val="single" w:color="000000" w:sz="8" w:space="0"/>
              <w:right w:val="single" w:color="000000" w:sz="8" w:space="0"/>
            </w:tcBorders>
            <w:noWrap w:val="0"/>
            <w:vAlign w:val="center"/>
          </w:tcPr>
          <w:p w14:paraId="1DF7AF04">
            <w:pPr>
              <w:widowControl/>
              <w:jc w:val="center"/>
              <w:rPr>
                <w:rFonts w:hint="default" w:ascii="Times New Roman" w:hAnsi="Times New Roman" w:eastAsia="仿宋_GB2312" w:cs="Times New Roman"/>
                <w:b/>
                <w:bCs/>
                <w:color w:val="000000"/>
                <w:kern w:val="0"/>
                <w:sz w:val="20"/>
                <w:szCs w:val="20"/>
              </w:rPr>
            </w:pPr>
          </w:p>
        </w:tc>
      </w:tr>
      <w:tr w14:paraId="4085DEBA">
        <w:tblPrEx>
          <w:tblCellMar>
            <w:top w:w="0" w:type="dxa"/>
            <w:left w:w="108" w:type="dxa"/>
            <w:bottom w:w="0" w:type="dxa"/>
            <w:right w:w="108" w:type="dxa"/>
          </w:tblCellMar>
        </w:tblPrEx>
        <w:trPr>
          <w:trHeight w:val="67" w:hRule="atLeast"/>
          <w:jc w:val="center"/>
        </w:trPr>
        <w:tc>
          <w:tcPr>
            <w:tcW w:w="2377" w:type="dxa"/>
            <w:tcBorders>
              <w:top w:val="nil"/>
              <w:left w:val="single" w:color="000000" w:sz="8" w:space="0"/>
              <w:bottom w:val="single" w:color="000000" w:sz="8" w:space="0"/>
              <w:right w:val="single" w:color="000000" w:sz="8" w:space="0"/>
            </w:tcBorders>
            <w:noWrap w:val="0"/>
            <w:vAlign w:val="center"/>
          </w:tcPr>
          <w:p w14:paraId="452A89F2">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甲方（电力用户）名称</w:t>
            </w:r>
          </w:p>
        </w:tc>
        <w:tc>
          <w:tcPr>
            <w:tcW w:w="6944" w:type="dxa"/>
            <w:gridSpan w:val="3"/>
            <w:tcBorders>
              <w:top w:val="nil"/>
              <w:left w:val="nil"/>
              <w:bottom w:val="single" w:color="000000" w:sz="8" w:space="0"/>
              <w:right w:val="single" w:color="000000" w:sz="8" w:space="0"/>
            </w:tcBorders>
            <w:noWrap w:val="0"/>
            <w:vAlign w:val="center"/>
          </w:tcPr>
          <w:p w14:paraId="79E92D57">
            <w:pPr>
              <w:widowControl/>
              <w:jc w:val="center"/>
              <w:rPr>
                <w:rFonts w:hint="default" w:ascii="Times New Roman" w:hAnsi="Times New Roman" w:eastAsia="仿宋_GB2312" w:cs="Times New Roman"/>
                <w:b/>
                <w:bCs/>
                <w:color w:val="000000"/>
                <w:kern w:val="0"/>
                <w:sz w:val="20"/>
                <w:szCs w:val="20"/>
              </w:rPr>
            </w:pPr>
          </w:p>
        </w:tc>
      </w:tr>
      <w:tr w14:paraId="229F3CDF">
        <w:tblPrEx>
          <w:tblCellMar>
            <w:top w:w="0" w:type="dxa"/>
            <w:left w:w="108" w:type="dxa"/>
            <w:bottom w:w="0" w:type="dxa"/>
            <w:right w:w="108" w:type="dxa"/>
          </w:tblCellMar>
        </w:tblPrEx>
        <w:trPr>
          <w:trHeight w:val="69" w:hRule="atLeast"/>
          <w:jc w:val="center"/>
        </w:trPr>
        <w:tc>
          <w:tcPr>
            <w:tcW w:w="2377" w:type="dxa"/>
            <w:tcBorders>
              <w:top w:val="nil"/>
              <w:left w:val="single" w:color="000000" w:sz="8" w:space="0"/>
              <w:bottom w:val="single" w:color="000000" w:sz="8" w:space="0"/>
              <w:right w:val="single" w:color="000000" w:sz="8" w:space="0"/>
            </w:tcBorders>
            <w:noWrap w:val="0"/>
            <w:vAlign w:val="center"/>
          </w:tcPr>
          <w:p w14:paraId="7E778D73">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甲方（电力用户）户号</w:t>
            </w:r>
          </w:p>
        </w:tc>
        <w:tc>
          <w:tcPr>
            <w:tcW w:w="6944" w:type="dxa"/>
            <w:gridSpan w:val="3"/>
            <w:tcBorders>
              <w:top w:val="nil"/>
              <w:left w:val="nil"/>
              <w:bottom w:val="single" w:color="000000" w:sz="8" w:space="0"/>
              <w:right w:val="single" w:color="000000" w:sz="8" w:space="0"/>
            </w:tcBorders>
            <w:noWrap w:val="0"/>
            <w:vAlign w:val="center"/>
          </w:tcPr>
          <w:p w14:paraId="6903B59F">
            <w:pPr>
              <w:widowControl/>
              <w:jc w:val="center"/>
              <w:rPr>
                <w:rFonts w:hint="default" w:ascii="Times New Roman" w:hAnsi="Times New Roman" w:eastAsia="仿宋_GB2312" w:cs="Times New Roman"/>
                <w:b/>
                <w:bCs/>
                <w:color w:val="000000"/>
                <w:kern w:val="0"/>
                <w:sz w:val="20"/>
                <w:szCs w:val="20"/>
              </w:rPr>
            </w:pPr>
          </w:p>
        </w:tc>
      </w:tr>
      <w:tr w14:paraId="4D4FCE78">
        <w:tblPrEx>
          <w:tblCellMar>
            <w:top w:w="0" w:type="dxa"/>
            <w:left w:w="108" w:type="dxa"/>
            <w:bottom w:w="0" w:type="dxa"/>
            <w:right w:w="108" w:type="dxa"/>
          </w:tblCellMar>
        </w:tblPrEx>
        <w:trPr>
          <w:trHeight w:val="300" w:hRule="atLeast"/>
          <w:jc w:val="center"/>
        </w:trPr>
        <w:tc>
          <w:tcPr>
            <w:tcW w:w="2377" w:type="dxa"/>
            <w:tcBorders>
              <w:top w:val="nil"/>
              <w:left w:val="single" w:color="000000" w:sz="8" w:space="0"/>
              <w:bottom w:val="single" w:color="000000" w:sz="8" w:space="0"/>
              <w:right w:val="single" w:color="000000" w:sz="8" w:space="0"/>
            </w:tcBorders>
            <w:noWrap w:val="0"/>
            <w:vAlign w:val="center"/>
          </w:tcPr>
          <w:p w14:paraId="5913B578">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乙方（售电公司）名称</w:t>
            </w:r>
          </w:p>
        </w:tc>
        <w:tc>
          <w:tcPr>
            <w:tcW w:w="6944" w:type="dxa"/>
            <w:gridSpan w:val="3"/>
            <w:tcBorders>
              <w:top w:val="nil"/>
              <w:left w:val="nil"/>
              <w:bottom w:val="single" w:color="000000" w:sz="8" w:space="0"/>
              <w:right w:val="single" w:color="000000" w:sz="8" w:space="0"/>
            </w:tcBorders>
            <w:noWrap w:val="0"/>
            <w:vAlign w:val="center"/>
          </w:tcPr>
          <w:p w14:paraId="01EDAFCE">
            <w:pPr>
              <w:widowControl/>
              <w:jc w:val="center"/>
              <w:rPr>
                <w:rFonts w:hint="default" w:ascii="Times New Roman" w:hAnsi="Times New Roman" w:eastAsia="仿宋_GB2312" w:cs="Times New Roman"/>
                <w:b/>
                <w:bCs/>
                <w:color w:val="000000"/>
                <w:kern w:val="0"/>
                <w:sz w:val="20"/>
                <w:szCs w:val="20"/>
              </w:rPr>
            </w:pPr>
          </w:p>
        </w:tc>
      </w:tr>
      <w:tr w14:paraId="14CDDB03">
        <w:tblPrEx>
          <w:tblCellMar>
            <w:top w:w="0" w:type="dxa"/>
            <w:left w:w="108" w:type="dxa"/>
            <w:bottom w:w="0" w:type="dxa"/>
            <w:right w:w="108" w:type="dxa"/>
          </w:tblCellMar>
        </w:tblPrEx>
        <w:trPr>
          <w:trHeight w:val="644" w:hRule="atLeast"/>
          <w:jc w:val="center"/>
        </w:trPr>
        <w:tc>
          <w:tcPr>
            <w:tcW w:w="2377" w:type="dxa"/>
            <w:tcBorders>
              <w:top w:val="nil"/>
              <w:left w:val="single" w:color="000000" w:sz="8" w:space="0"/>
              <w:bottom w:val="single" w:color="auto" w:sz="4" w:space="0"/>
              <w:right w:val="single" w:color="000000" w:sz="8" w:space="0"/>
            </w:tcBorders>
            <w:noWrap w:val="0"/>
            <w:vAlign w:val="center"/>
          </w:tcPr>
          <w:p w14:paraId="13A1AD47">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甲方（电力用户）</w:t>
            </w:r>
          </w:p>
          <w:p w14:paraId="162605EA">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交易简称</w:t>
            </w:r>
          </w:p>
        </w:tc>
        <w:tc>
          <w:tcPr>
            <w:tcW w:w="2301" w:type="dxa"/>
            <w:tcBorders>
              <w:top w:val="nil"/>
              <w:left w:val="nil"/>
              <w:bottom w:val="single" w:color="auto" w:sz="4" w:space="0"/>
              <w:right w:val="single" w:color="000000" w:sz="8" w:space="0"/>
            </w:tcBorders>
            <w:noWrap w:val="0"/>
            <w:vAlign w:val="center"/>
          </w:tcPr>
          <w:p w14:paraId="3DB51579">
            <w:pPr>
              <w:widowControl/>
              <w:jc w:val="center"/>
              <w:rPr>
                <w:rFonts w:hint="default" w:ascii="Times New Roman" w:hAnsi="Times New Roman" w:eastAsia="仿宋_GB2312" w:cs="Times New Roman"/>
                <w:b/>
                <w:bCs/>
                <w:color w:val="000000"/>
                <w:kern w:val="0"/>
                <w:sz w:val="20"/>
                <w:szCs w:val="20"/>
              </w:rPr>
            </w:pPr>
          </w:p>
        </w:tc>
        <w:tc>
          <w:tcPr>
            <w:tcW w:w="2310" w:type="dxa"/>
            <w:tcBorders>
              <w:top w:val="nil"/>
              <w:left w:val="nil"/>
              <w:bottom w:val="single" w:color="auto" w:sz="4" w:space="0"/>
              <w:right w:val="single" w:color="000000" w:sz="8" w:space="0"/>
            </w:tcBorders>
            <w:noWrap w:val="0"/>
            <w:vAlign w:val="center"/>
          </w:tcPr>
          <w:p w14:paraId="1146D30F">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乙方（售电公司）</w:t>
            </w:r>
          </w:p>
          <w:p w14:paraId="1DF55FD8">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交易简称</w:t>
            </w:r>
          </w:p>
        </w:tc>
        <w:tc>
          <w:tcPr>
            <w:tcW w:w="2333" w:type="dxa"/>
            <w:tcBorders>
              <w:top w:val="nil"/>
              <w:left w:val="nil"/>
              <w:bottom w:val="single" w:color="auto" w:sz="4" w:space="0"/>
              <w:right w:val="single" w:color="000000" w:sz="8" w:space="0"/>
            </w:tcBorders>
            <w:noWrap w:val="0"/>
            <w:vAlign w:val="center"/>
          </w:tcPr>
          <w:p w14:paraId="033913E1">
            <w:pPr>
              <w:widowControl/>
              <w:jc w:val="center"/>
              <w:rPr>
                <w:rFonts w:hint="default" w:ascii="Times New Roman" w:hAnsi="Times New Roman" w:eastAsia="仿宋_GB2312" w:cs="Times New Roman"/>
                <w:b/>
                <w:bCs/>
                <w:color w:val="000000"/>
                <w:kern w:val="0"/>
                <w:sz w:val="20"/>
                <w:szCs w:val="20"/>
              </w:rPr>
            </w:pPr>
          </w:p>
        </w:tc>
      </w:tr>
      <w:tr w14:paraId="37462E9C">
        <w:tblPrEx>
          <w:tblCellMar>
            <w:top w:w="0" w:type="dxa"/>
            <w:left w:w="108" w:type="dxa"/>
            <w:bottom w:w="0" w:type="dxa"/>
            <w:right w:w="108" w:type="dxa"/>
          </w:tblCellMar>
        </w:tblPrEx>
        <w:trPr>
          <w:trHeight w:val="624" w:hRule="atLeast"/>
          <w:jc w:val="center"/>
        </w:trPr>
        <w:tc>
          <w:tcPr>
            <w:tcW w:w="2377" w:type="dxa"/>
            <w:tcBorders>
              <w:top w:val="single" w:color="auto" w:sz="4" w:space="0"/>
              <w:left w:val="single" w:color="000000" w:sz="8" w:space="0"/>
              <w:bottom w:val="single" w:color="auto" w:sz="4" w:space="0"/>
              <w:right w:val="single" w:color="000000" w:sz="8" w:space="0"/>
            </w:tcBorders>
            <w:noWrap w:val="0"/>
            <w:vAlign w:val="center"/>
          </w:tcPr>
          <w:p w14:paraId="24B729C7">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甲方（电力用户）</w:t>
            </w:r>
          </w:p>
          <w:p w14:paraId="3BCC084E">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交易代码</w:t>
            </w:r>
          </w:p>
        </w:tc>
        <w:tc>
          <w:tcPr>
            <w:tcW w:w="2301" w:type="dxa"/>
            <w:tcBorders>
              <w:top w:val="single" w:color="auto" w:sz="4" w:space="0"/>
              <w:left w:val="nil"/>
              <w:bottom w:val="single" w:color="auto" w:sz="4" w:space="0"/>
              <w:right w:val="single" w:color="000000" w:sz="8" w:space="0"/>
            </w:tcBorders>
            <w:noWrap w:val="0"/>
            <w:vAlign w:val="center"/>
          </w:tcPr>
          <w:p w14:paraId="14C6E0BD">
            <w:pPr>
              <w:widowControl/>
              <w:jc w:val="center"/>
              <w:rPr>
                <w:rFonts w:hint="default" w:ascii="Times New Roman" w:hAnsi="Times New Roman" w:eastAsia="仿宋_GB2312" w:cs="Times New Roman"/>
                <w:b/>
                <w:bCs/>
                <w:color w:val="000000"/>
                <w:kern w:val="0"/>
                <w:sz w:val="20"/>
                <w:szCs w:val="20"/>
              </w:rPr>
            </w:pPr>
          </w:p>
        </w:tc>
        <w:tc>
          <w:tcPr>
            <w:tcW w:w="2310" w:type="dxa"/>
            <w:tcBorders>
              <w:top w:val="single" w:color="auto" w:sz="4" w:space="0"/>
              <w:left w:val="nil"/>
              <w:bottom w:val="single" w:color="auto" w:sz="4" w:space="0"/>
              <w:right w:val="single" w:color="000000" w:sz="8" w:space="0"/>
            </w:tcBorders>
            <w:noWrap w:val="0"/>
            <w:vAlign w:val="center"/>
          </w:tcPr>
          <w:p w14:paraId="69382128">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乙方（售电公司）</w:t>
            </w:r>
          </w:p>
          <w:p w14:paraId="5CB8EACA">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交易代码</w:t>
            </w:r>
          </w:p>
        </w:tc>
        <w:tc>
          <w:tcPr>
            <w:tcW w:w="2333" w:type="dxa"/>
            <w:tcBorders>
              <w:top w:val="single" w:color="auto" w:sz="4" w:space="0"/>
              <w:left w:val="nil"/>
              <w:bottom w:val="single" w:color="auto" w:sz="4" w:space="0"/>
              <w:right w:val="single" w:color="000000" w:sz="8" w:space="0"/>
            </w:tcBorders>
            <w:noWrap w:val="0"/>
            <w:vAlign w:val="center"/>
          </w:tcPr>
          <w:p w14:paraId="4A2A4055">
            <w:pPr>
              <w:widowControl/>
              <w:jc w:val="center"/>
              <w:rPr>
                <w:rFonts w:hint="default" w:ascii="Times New Roman" w:hAnsi="Times New Roman" w:eastAsia="仿宋_GB2312" w:cs="Times New Roman"/>
                <w:b/>
                <w:bCs/>
                <w:color w:val="000000"/>
                <w:kern w:val="0"/>
                <w:sz w:val="20"/>
                <w:szCs w:val="20"/>
              </w:rPr>
            </w:pPr>
          </w:p>
        </w:tc>
      </w:tr>
      <w:tr w14:paraId="590FB496">
        <w:tblPrEx>
          <w:tblCellMar>
            <w:top w:w="0" w:type="dxa"/>
            <w:left w:w="108" w:type="dxa"/>
            <w:bottom w:w="0" w:type="dxa"/>
            <w:right w:w="108" w:type="dxa"/>
          </w:tblCellMar>
        </w:tblPrEx>
        <w:trPr>
          <w:trHeight w:val="624" w:hRule="atLeast"/>
          <w:jc w:val="center"/>
        </w:trPr>
        <w:tc>
          <w:tcPr>
            <w:tcW w:w="2377" w:type="dxa"/>
            <w:tcBorders>
              <w:top w:val="single" w:color="auto" w:sz="4" w:space="0"/>
              <w:left w:val="single" w:color="000000" w:sz="8" w:space="0"/>
              <w:bottom w:val="single" w:color="auto" w:sz="4" w:space="0"/>
              <w:right w:val="single" w:color="000000" w:sz="8" w:space="0"/>
            </w:tcBorders>
            <w:noWrap w:val="0"/>
            <w:vAlign w:val="center"/>
          </w:tcPr>
          <w:p w14:paraId="6105CA30">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月份</w:t>
            </w:r>
          </w:p>
        </w:tc>
        <w:tc>
          <w:tcPr>
            <w:tcW w:w="6944" w:type="dxa"/>
            <w:gridSpan w:val="3"/>
            <w:tcBorders>
              <w:top w:val="single" w:color="auto" w:sz="4" w:space="0"/>
              <w:left w:val="nil"/>
              <w:bottom w:val="single" w:color="auto" w:sz="4" w:space="0"/>
              <w:right w:val="single" w:color="000000" w:sz="8" w:space="0"/>
            </w:tcBorders>
            <w:noWrap w:val="0"/>
            <w:vAlign w:val="center"/>
          </w:tcPr>
          <w:p w14:paraId="44376B7D">
            <w:pPr>
              <w:widowControl/>
              <w:jc w:val="center"/>
              <w:rPr>
                <w:rFonts w:hint="default" w:ascii="Times New Roman" w:hAnsi="Times New Roman" w:eastAsia="仿宋_GB2312" w:cs="Times New Roman"/>
                <w:b/>
                <w:bCs/>
                <w:color w:val="000000"/>
                <w:kern w:val="0"/>
                <w:sz w:val="20"/>
                <w:szCs w:val="20"/>
                <w:u w:val="single"/>
              </w:rPr>
            </w:pPr>
            <w:r>
              <w:rPr>
                <w:rFonts w:hint="default" w:ascii="Times New Roman" w:hAnsi="Times New Roman" w:eastAsia="仿宋_GB2312" w:cs="Times New Roman"/>
                <w:b/>
                <w:bCs/>
                <w:color w:val="000000"/>
                <w:kern w:val="0"/>
                <w:sz w:val="20"/>
                <w:szCs w:val="20"/>
                <w:u w:val="single"/>
              </w:rPr>
              <w:t xml:space="preserve">   </w:t>
            </w:r>
            <w:r>
              <w:rPr>
                <w:rFonts w:hint="default" w:ascii="Times New Roman" w:hAnsi="Times New Roman" w:eastAsia="仿宋_GB2312" w:cs="Times New Roman"/>
                <w:b/>
                <w:bCs/>
                <w:color w:val="000000"/>
                <w:kern w:val="0"/>
                <w:sz w:val="20"/>
                <w:szCs w:val="20"/>
              </w:rPr>
              <w:t>月至10月</w:t>
            </w:r>
          </w:p>
        </w:tc>
      </w:tr>
      <w:tr w14:paraId="4BF3C090">
        <w:tblPrEx>
          <w:tblCellMar>
            <w:top w:w="0" w:type="dxa"/>
            <w:left w:w="108" w:type="dxa"/>
            <w:bottom w:w="0" w:type="dxa"/>
            <w:right w:w="108" w:type="dxa"/>
          </w:tblCellMar>
        </w:tblPrEx>
        <w:trPr>
          <w:trHeight w:val="624" w:hRule="atLeast"/>
          <w:jc w:val="center"/>
        </w:trPr>
        <w:tc>
          <w:tcPr>
            <w:tcW w:w="2377" w:type="dxa"/>
            <w:tcBorders>
              <w:top w:val="nil"/>
              <w:left w:val="single" w:color="000000" w:sz="8" w:space="0"/>
              <w:bottom w:val="single" w:color="000000" w:sz="8" w:space="0"/>
              <w:right w:val="single" w:color="000000" w:sz="8" w:space="0"/>
            </w:tcBorders>
            <w:noWrap w:val="0"/>
            <w:vAlign w:val="center"/>
          </w:tcPr>
          <w:p w14:paraId="0B310E5B">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是否约定当月批发市场月度、月内集中交易均价为联动价格</w:t>
            </w:r>
          </w:p>
        </w:tc>
        <w:tc>
          <w:tcPr>
            <w:tcW w:w="6944" w:type="dxa"/>
            <w:gridSpan w:val="3"/>
            <w:tcBorders>
              <w:top w:val="nil"/>
              <w:left w:val="nil"/>
              <w:bottom w:val="single" w:color="000000" w:sz="8" w:space="0"/>
              <w:right w:val="single" w:color="000000" w:sz="8" w:space="0"/>
            </w:tcBorders>
            <w:noWrap w:val="0"/>
            <w:vAlign w:val="center"/>
          </w:tcPr>
          <w:p w14:paraId="2FA29EA0">
            <w:pPr>
              <w:widowControl/>
              <w:jc w:val="center"/>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是/否</w:t>
            </w:r>
          </w:p>
        </w:tc>
      </w:tr>
    </w:tbl>
    <w:p w14:paraId="39E58609">
      <w:pPr>
        <w:rPr>
          <w:rFonts w:hint="default" w:ascii="Times New Roman" w:hAnsi="Times New Roman" w:eastAsia="仿宋_GB2312" w:cs="Times New Roman"/>
        </w:rPr>
      </w:pPr>
    </w:p>
    <w:tbl>
      <w:tblPr>
        <w:tblStyle w:val="4"/>
        <w:tblW w:w="8522"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56884F4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noWrap w:val="0"/>
            <w:vAlign w:val="top"/>
          </w:tcPr>
          <w:p w14:paraId="2407443C">
            <w:pPr>
              <w:autoSpaceDE w:val="0"/>
              <w:snapToGrid w:val="0"/>
              <w:spacing w:line="2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甲方（电力用户）</w:t>
            </w:r>
          </w:p>
          <w:p w14:paraId="1BEFFF58">
            <w:pPr>
              <w:autoSpaceDE w:val="0"/>
              <w:snapToGrid w:val="0"/>
              <w:spacing w:line="240" w:lineRule="atLeast"/>
              <w:jc w:val="center"/>
              <w:rPr>
                <w:rFonts w:hint="default" w:ascii="Times New Roman" w:hAnsi="Times New Roman" w:eastAsia="仿宋_GB2312" w:cs="Times New Roman"/>
                <w:kern w:val="0"/>
                <w:sz w:val="24"/>
              </w:rPr>
            </w:pPr>
          </w:p>
          <w:p w14:paraId="5FD6E352">
            <w:pPr>
              <w:autoSpaceDE w:val="0"/>
              <w:snapToGrid w:val="0"/>
              <w:spacing w:line="240" w:lineRule="atLeas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法定代表人/负责人/法定代理人（授权代理人）</w:t>
            </w:r>
            <w:r>
              <w:rPr>
                <w:rFonts w:hint="default" w:ascii="Times New Roman" w:hAnsi="Times New Roman" w:eastAsia="仿宋_GB2312" w:cs="Times New Roman"/>
                <w:kern w:val="0"/>
                <w:sz w:val="24"/>
              </w:rPr>
              <w:t>签字：</w:t>
            </w:r>
          </w:p>
          <w:p w14:paraId="454248F0">
            <w:pPr>
              <w:autoSpaceDE w:val="0"/>
              <w:snapToGrid w:val="0"/>
              <w:spacing w:before="312" w:beforeLines="100" w:after="312" w:afterLines="100" w:line="2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（盖章</w:t>
            </w:r>
            <w:r>
              <w:rPr>
                <w:rFonts w:hint="default" w:ascii="Times New Roman" w:hAnsi="Times New Roman" w:eastAsia="仿宋_GB2312" w:cs="Times New Roman"/>
                <w:sz w:val="24"/>
              </w:rPr>
              <w:t>或按指印</w:t>
            </w:r>
            <w:r>
              <w:rPr>
                <w:rFonts w:hint="default" w:ascii="Times New Roman" w:hAnsi="Times New Roman" w:eastAsia="仿宋_GB2312" w:cs="Times New Roman"/>
                <w:kern w:val="0"/>
                <w:sz w:val="24"/>
              </w:rPr>
              <w:t>）</w:t>
            </w:r>
          </w:p>
          <w:p w14:paraId="2EF21861">
            <w:pPr>
              <w:autoSpaceDE w:val="0"/>
              <w:snapToGrid w:val="0"/>
              <w:spacing w:line="2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c>
          <w:tcPr>
            <w:tcW w:w="4261" w:type="dxa"/>
            <w:tcBorders>
              <w:top w:val="nil"/>
              <w:left w:val="nil"/>
              <w:bottom w:val="nil"/>
              <w:right w:val="nil"/>
            </w:tcBorders>
            <w:noWrap w:val="0"/>
            <w:vAlign w:val="top"/>
          </w:tcPr>
          <w:p w14:paraId="6858B3D4">
            <w:pPr>
              <w:autoSpaceDE w:val="0"/>
              <w:snapToGrid w:val="0"/>
              <w:spacing w:line="2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乙方（售电公司）</w:t>
            </w:r>
          </w:p>
          <w:p w14:paraId="589C9541">
            <w:pPr>
              <w:autoSpaceDE w:val="0"/>
              <w:snapToGrid w:val="0"/>
              <w:spacing w:line="240" w:lineRule="atLeast"/>
              <w:jc w:val="center"/>
              <w:rPr>
                <w:rFonts w:hint="default" w:ascii="Times New Roman" w:hAnsi="Times New Roman" w:eastAsia="仿宋_GB2312" w:cs="Times New Roman"/>
                <w:kern w:val="0"/>
                <w:sz w:val="24"/>
              </w:rPr>
            </w:pPr>
          </w:p>
          <w:p w14:paraId="7480260E">
            <w:pPr>
              <w:autoSpaceDE w:val="0"/>
              <w:snapToGrid w:val="0"/>
              <w:spacing w:line="240" w:lineRule="atLeas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法定代表人（授权代理人）</w:t>
            </w:r>
          </w:p>
          <w:p w14:paraId="47544360">
            <w:pPr>
              <w:autoSpaceDE w:val="0"/>
              <w:snapToGrid w:val="0"/>
              <w:spacing w:line="240" w:lineRule="atLeas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签字：</w:t>
            </w:r>
          </w:p>
          <w:p w14:paraId="046B9A1B">
            <w:pPr>
              <w:autoSpaceDE w:val="0"/>
              <w:snapToGrid w:val="0"/>
              <w:spacing w:before="312" w:beforeLines="100" w:after="312" w:afterLines="100" w:line="2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（盖章）</w:t>
            </w:r>
          </w:p>
          <w:p w14:paraId="521D5622">
            <w:pPr>
              <w:autoSpaceDE w:val="0"/>
              <w:snapToGrid w:val="0"/>
              <w:spacing w:before="312" w:beforeLines="100" w:after="312" w:afterLines="100" w:line="24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bl>
    <w:p w14:paraId="4FAF2490">
      <w:pPr>
        <w:jc w:val="center"/>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填写说明</w:t>
      </w:r>
    </w:p>
    <w:p w14:paraId="4506D536">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rPr>
      </w:pPr>
    </w:p>
    <w:p w14:paraId="1C1CC058">
      <w:pPr>
        <w:autoSpaceDE w:val="0"/>
        <w:snapToGrid w:val="0"/>
        <w:spacing w:after="0" w:line="44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1.本明细表中的交易类型为</w:t>
      </w:r>
      <w:r>
        <w:rPr>
          <w:rFonts w:hint="default" w:ascii="Times New Roman" w:hAnsi="Times New Roman" w:eastAsia="仿宋_GB2312" w:cs="Times New Roman"/>
          <w:b/>
          <w:bCs/>
          <w:sz w:val="28"/>
          <w:szCs w:val="28"/>
        </w:rPr>
        <w:t>常规直购</w:t>
      </w:r>
      <w:r>
        <w:rPr>
          <w:rFonts w:hint="default" w:ascii="Times New Roman" w:hAnsi="Times New Roman" w:eastAsia="仿宋_GB2312" w:cs="Times New Roman"/>
          <w:sz w:val="28"/>
          <w:szCs w:val="28"/>
        </w:rPr>
        <w:t>。</w:t>
      </w:r>
    </w:p>
    <w:p w14:paraId="3DD838AF">
      <w:pPr>
        <w:autoSpaceDE w:val="0"/>
        <w:snapToGrid w:val="0"/>
        <w:spacing w:after="0" w:line="44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在2025年丰水期，已按《四川省2025年电力零售套餐指南》（川电交易司公告2025-8号）相关要求签订常规直购零售套餐（以下简称“原零售套餐”）的售电公司与零售用户，按照平等自愿原则在原零售套餐基础上补充签订此套餐。零售用户在签订此套餐后，其合同外电量（即零售用户常规直购结算电量超过调增、调减后原零售套餐约定交易电量的部分，其中阶梯价格套餐约定交易电量为基础交易电量）不再执行按原零售套餐计算出的结算价格。</w:t>
      </w:r>
    </w:p>
    <w:p w14:paraId="25BA2FDE">
      <w:pPr>
        <w:autoSpaceDE w:val="0"/>
        <w:snapToGrid w:val="0"/>
        <w:spacing w:after="0" w:line="440" w:lineRule="exact"/>
        <w:ind w:firstLine="548" w:firstLineChars="1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售电公司与零售用户可约定合同外电量月度结算价格与当月批发市场月度、月内集中交易均价按以下方式联动：零售用户合同外电量月度结算价格=MIN(当月批发市场月度、月内集中交易均价，按原零售套餐计算出的合同外电量月度结算价格)。</w:t>
      </w:r>
    </w:p>
    <w:p w14:paraId="671F7286">
      <w:pPr>
        <w:widowControl/>
        <w:autoSpaceDE w:val="0"/>
        <w:snapToGrid w:val="0"/>
        <w:spacing w:after="0" w:line="44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此套餐可通过实人认证或非实人认证方式补充签订，选择实人认证方式签订的，通过四川电力交易平台、e-交易，填报、确认相关信息并签订电子合同；选择非实人认证方式签订的，须使用数字证书登录四川电力交易平台填报、确认相关信息，从电力交易平台导出打印并签订纸质合同后提交四川电力交易中心。</w:t>
      </w:r>
    </w:p>
    <w:p w14:paraId="4DB777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A3D8C"/>
    <w:rsid w:val="799A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hAnsi="Times New Roman" w:eastAsia="仿宋_GB2312"/>
      <w:sz w:val="32"/>
    </w:rPr>
  </w:style>
  <w:style w:type="paragraph" w:customStyle="1" w:styleId="3">
    <w:name w:val="正文 New"/>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2025-07-11T13:35:00Z</dcterms:created>
  <dc:creator>zq189</dc:creator>
  <cp:lastModifiedBy>zq189</cp:lastModifiedBy>
  <dcterms:modified xsi:type="dcterms:W3CDTF">2025-07-11T13:36:11Z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2EEB26A5A12B449F8A2FE763435AA42F_11</vt:lpwstr>
  </property>
  <property fmtid="{D5CDD505-2E9C-101B-9397-08002B2CF9AE}" pid="4" name="KSOTemplateDocerSaveRecord">
    <vt:lpwstr>eyJoZGlkIjoiY2Y0OTFjNjk5ZGY2M2RlMmE5ZWVkMDAzNDI5NTJmZGUifQ==</vt:lpwstr>
  </property>
</Properties>
</file>